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40F89E5" w14:textId="6DA07046" w:rsidR="00FE69BB" w:rsidRPr="00824FCD" w:rsidRDefault="00FE69BB" w:rsidP="005F06FE">
      <w:pPr>
        <w:spacing w:after="0" w:line="240" w:lineRule="auto"/>
        <w:ind w:firstLine="0"/>
        <w:rPr>
          <w:rFonts w:eastAsia="Tahoma"/>
          <w:b/>
          <w:caps/>
          <w:color w:val="auto"/>
        </w:rPr>
      </w:pPr>
    </w:p>
    <w:p w14:paraId="23C0C189" w14:textId="48E6B010" w:rsidR="00FE69BB" w:rsidRPr="00824FCD" w:rsidRDefault="00AB3390" w:rsidP="00FE69BB">
      <w:pPr>
        <w:tabs>
          <w:tab w:val="center" w:pos="7568"/>
          <w:tab w:val="left" w:pos="10800"/>
        </w:tabs>
        <w:autoSpaceDE w:val="0"/>
        <w:spacing w:after="120"/>
        <w:jc w:val="center"/>
        <w:outlineLvl w:val="0"/>
        <w:rPr>
          <w:b/>
          <w:bCs/>
          <w:color w:val="auto"/>
        </w:rPr>
      </w:pPr>
      <w:r>
        <w:rPr>
          <w:b/>
          <w:caps/>
          <w:color w:val="auto"/>
        </w:rPr>
        <w:t>vpn programinės įrangos</w:t>
      </w:r>
      <w:r w:rsidR="007C4A68" w:rsidRPr="00824FCD">
        <w:rPr>
          <w:b/>
          <w:caps/>
          <w:color w:val="auto"/>
        </w:rPr>
        <w:t xml:space="preserve"> </w:t>
      </w:r>
      <w:r w:rsidR="00FE69BB" w:rsidRPr="00824FCD">
        <w:rPr>
          <w:b/>
          <w:caps/>
          <w:color w:val="auto"/>
        </w:rPr>
        <w:t>te</w:t>
      </w:r>
      <w:r w:rsidR="00B742E6" w:rsidRPr="00824FCD">
        <w:rPr>
          <w:b/>
          <w:bCs/>
          <w:color w:val="auto"/>
        </w:rPr>
        <w:t>CHNINĖS SPECIFIKACIJA</w:t>
      </w:r>
    </w:p>
    <w:p w14:paraId="34CD776B" w14:textId="77777777" w:rsidR="00FE69BB" w:rsidRPr="00824FCD" w:rsidRDefault="00FE69BB" w:rsidP="00FE69BB">
      <w:pPr>
        <w:rPr>
          <w:color w:val="auto"/>
        </w:rPr>
      </w:pPr>
    </w:p>
    <w:p w14:paraId="496B04C2" w14:textId="77777777" w:rsidR="00FE69BB" w:rsidRPr="00824FCD" w:rsidRDefault="00FE69BB" w:rsidP="00FE69BB">
      <w:pPr>
        <w:ind w:firstLine="720"/>
        <w:rPr>
          <w:b/>
          <w:color w:val="auto"/>
        </w:rPr>
      </w:pPr>
    </w:p>
    <w:tbl>
      <w:tblPr>
        <w:tblW w:w="14317"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13608"/>
      </w:tblGrid>
      <w:tr w:rsidR="00824FCD" w:rsidRPr="00824FCD" w14:paraId="2F38ACA3" w14:textId="77777777" w:rsidTr="00916013">
        <w:trPr>
          <w:trHeight w:val="324"/>
        </w:trPr>
        <w:tc>
          <w:tcPr>
            <w:tcW w:w="709" w:type="dxa"/>
            <w:noWrap/>
          </w:tcPr>
          <w:p w14:paraId="29A26BDB" w14:textId="77777777" w:rsidR="00FE69BB" w:rsidRPr="00824FCD" w:rsidRDefault="00FE69BB" w:rsidP="009543BC">
            <w:pPr>
              <w:rPr>
                <w:b/>
                <w:bCs/>
                <w:color w:val="auto"/>
              </w:rPr>
            </w:pPr>
          </w:p>
        </w:tc>
        <w:tc>
          <w:tcPr>
            <w:tcW w:w="13608" w:type="dxa"/>
          </w:tcPr>
          <w:p w14:paraId="5710812E" w14:textId="77777777" w:rsidR="00FE69BB" w:rsidRPr="00824FCD" w:rsidRDefault="00FE69BB" w:rsidP="009543BC">
            <w:pPr>
              <w:jc w:val="center"/>
              <w:rPr>
                <w:b/>
                <w:color w:val="auto"/>
                <w:lang w:eastAsia="en-US"/>
              </w:rPr>
            </w:pPr>
            <w:r w:rsidRPr="00824FCD">
              <w:rPr>
                <w:b/>
                <w:color w:val="auto"/>
              </w:rPr>
              <w:t>Pirkimo dokumentuose nustatyti prekių techniniai rodikliai</w:t>
            </w:r>
          </w:p>
        </w:tc>
      </w:tr>
      <w:tr w:rsidR="00824FCD" w:rsidRPr="00824FCD" w14:paraId="3CFCDB96" w14:textId="77777777" w:rsidTr="00916013">
        <w:trPr>
          <w:trHeight w:val="268"/>
        </w:trPr>
        <w:tc>
          <w:tcPr>
            <w:tcW w:w="709" w:type="dxa"/>
            <w:noWrap/>
          </w:tcPr>
          <w:p w14:paraId="2C43A469" w14:textId="77777777" w:rsidR="00FE69BB" w:rsidRPr="00824FCD" w:rsidRDefault="00FE69BB" w:rsidP="00FE69BB">
            <w:pPr>
              <w:spacing w:after="0"/>
              <w:ind w:firstLine="0"/>
              <w:rPr>
                <w:b/>
                <w:bCs/>
                <w:color w:val="auto"/>
              </w:rPr>
            </w:pPr>
            <w:r w:rsidRPr="00824FCD">
              <w:rPr>
                <w:b/>
                <w:bCs/>
                <w:color w:val="auto"/>
              </w:rPr>
              <w:t>1.</w:t>
            </w:r>
          </w:p>
        </w:tc>
        <w:tc>
          <w:tcPr>
            <w:tcW w:w="13608" w:type="dxa"/>
          </w:tcPr>
          <w:p w14:paraId="3A0716A7" w14:textId="5A090B55" w:rsidR="00FE69BB" w:rsidRPr="00824FCD" w:rsidRDefault="00FE69BB" w:rsidP="00FE69BB">
            <w:pPr>
              <w:pStyle w:val="Heading1"/>
              <w:spacing w:after="0"/>
              <w:jc w:val="both"/>
              <w:rPr>
                <w:color w:val="auto"/>
              </w:rPr>
            </w:pPr>
            <w:r w:rsidRPr="00824FCD">
              <w:rPr>
                <w:color w:val="auto"/>
              </w:rPr>
              <w:t xml:space="preserve">Bendrieji reikalavimai siūlomai </w:t>
            </w:r>
            <w:r w:rsidR="00AB3390">
              <w:rPr>
                <w:color w:val="auto"/>
              </w:rPr>
              <w:t xml:space="preserve">programinei </w:t>
            </w:r>
            <w:r w:rsidRPr="00824FCD">
              <w:rPr>
                <w:color w:val="auto"/>
              </w:rPr>
              <w:t>įrangai</w:t>
            </w:r>
            <w:r w:rsidR="00FC1F74">
              <w:rPr>
                <w:color w:val="auto"/>
              </w:rPr>
              <w:t xml:space="preserve"> (toliau – Įrangai)</w:t>
            </w:r>
          </w:p>
        </w:tc>
      </w:tr>
      <w:tr w:rsidR="00AB3390" w:rsidRPr="00824FCD" w14:paraId="06AF1CEC" w14:textId="77777777" w:rsidTr="00916013">
        <w:trPr>
          <w:trHeight w:val="324"/>
        </w:trPr>
        <w:tc>
          <w:tcPr>
            <w:tcW w:w="709" w:type="dxa"/>
            <w:shd w:val="clear" w:color="auto" w:fill="auto"/>
            <w:noWrap/>
          </w:tcPr>
          <w:p w14:paraId="670B7570" w14:textId="4487DA64" w:rsidR="00AB3390" w:rsidRPr="00824FCD" w:rsidRDefault="00AB3390" w:rsidP="00AB3390">
            <w:pPr>
              <w:spacing w:after="0"/>
              <w:ind w:firstLine="0"/>
              <w:rPr>
                <w:bCs/>
                <w:color w:val="auto"/>
              </w:rPr>
            </w:pPr>
            <w:r w:rsidRPr="00824FCD">
              <w:rPr>
                <w:bCs/>
                <w:color w:val="auto"/>
              </w:rPr>
              <w:t>1.</w:t>
            </w:r>
            <w:r w:rsidR="00A4120D">
              <w:rPr>
                <w:bCs/>
                <w:color w:val="auto"/>
              </w:rPr>
              <w:t>1</w:t>
            </w:r>
            <w:r w:rsidRPr="00824FCD">
              <w:rPr>
                <w:bCs/>
                <w:color w:val="auto"/>
              </w:rPr>
              <w:t>.</w:t>
            </w:r>
          </w:p>
        </w:tc>
        <w:tc>
          <w:tcPr>
            <w:tcW w:w="13608" w:type="dxa"/>
            <w:shd w:val="clear" w:color="auto" w:fill="auto"/>
          </w:tcPr>
          <w:p w14:paraId="3DA53A01" w14:textId="64FA093C" w:rsidR="00AB3390" w:rsidRPr="00AB3390" w:rsidRDefault="00AB3390" w:rsidP="00AB3390">
            <w:pPr>
              <w:pStyle w:val="Heading1"/>
              <w:spacing w:after="0"/>
              <w:jc w:val="both"/>
              <w:rPr>
                <w:b w:val="0"/>
                <w:color w:val="auto"/>
              </w:rPr>
            </w:pPr>
            <w:r w:rsidRPr="00AB3390">
              <w:rPr>
                <w:b w:val="0"/>
                <w:color w:val="auto"/>
              </w:rPr>
              <w:t xml:space="preserve">Visą siūlomą </w:t>
            </w:r>
            <w:r w:rsidRPr="004F08C1">
              <w:rPr>
                <w:b w:val="0"/>
                <w:color w:val="auto"/>
              </w:rPr>
              <w:t>techninę</w:t>
            </w:r>
            <w:r w:rsidRPr="00AB3390">
              <w:rPr>
                <w:b w:val="0"/>
                <w:color w:val="auto"/>
              </w:rPr>
              <w:t xml:space="preserve"> ir programinę įrangą </w:t>
            </w:r>
            <w:r w:rsidR="006851B8">
              <w:rPr>
                <w:b w:val="0"/>
                <w:color w:val="auto"/>
              </w:rPr>
              <w:t>T</w:t>
            </w:r>
            <w:r w:rsidRPr="00AB3390">
              <w:rPr>
                <w:b w:val="0"/>
                <w:color w:val="auto"/>
              </w:rPr>
              <w:t>iekėjas privalo užregistruoti Perkančiosios organizacijos nurodytos įstaigos vardu gamintojų nustatyta tvarka garantinių paslaugų teikimui, o registracijos duomenis perduoti Perkančiajai organizacijai.</w:t>
            </w:r>
          </w:p>
        </w:tc>
      </w:tr>
      <w:tr w:rsidR="00AB3390" w:rsidRPr="00824FCD" w14:paraId="064E039D" w14:textId="77777777" w:rsidTr="00916013">
        <w:trPr>
          <w:trHeight w:val="324"/>
        </w:trPr>
        <w:tc>
          <w:tcPr>
            <w:tcW w:w="709" w:type="dxa"/>
            <w:shd w:val="clear" w:color="auto" w:fill="auto"/>
            <w:noWrap/>
          </w:tcPr>
          <w:p w14:paraId="06F53413" w14:textId="55EF3289" w:rsidR="00AB3390" w:rsidRPr="00824FCD" w:rsidRDefault="00AB3390" w:rsidP="00AB3390">
            <w:pPr>
              <w:spacing w:after="0"/>
              <w:ind w:firstLine="0"/>
              <w:rPr>
                <w:bCs/>
                <w:color w:val="auto"/>
              </w:rPr>
            </w:pPr>
            <w:r w:rsidRPr="00824FCD">
              <w:rPr>
                <w:bCs/>
                <w:color w:val="auto"/>
              </w:rPr>
              <w:t>1.</w:t>
            </w:r>
            <w:r w:rsidR="00A4120D">
              <w:rPr>
                <w:bCs/>
                <w:color w:val="auto"/>
              </w:rPr>
              <w:t>2</w:t>
            </w:r>
            <w:r w:rsidRPr="00824FCD">
              <w:rPr>
                <w:bCs/>
                <w:color w:val="auto"/>
              </w:rPr>
              <w:t>.</w:t>
            </w:r>
          </w:p>
        </w:tc>
        <w:tc>
          <w:tcPr>
            <w:tcW w:w="13608" w:type="dxa"/>
            <w:shd w:val="clear" w:color="auto" w:fill="auto"/>
          </w:tcPr>
          <w:p w14:paraId="07DB6212" w14:textId="72167CE1" w:rsidR="00AB3390" w:rsidRPr="00AB3390" w:rsidRDefault="00AB3390" w:rsidP="00AB3390">
            <w:pPr>
              <w:spacing w:after="0"/>
              <w:ind w:firstLine="0"/>
              <w:rPr>
                <w:bCs/>
                <w:color w:val="auto"/>
              </w:rPr>
            </w:pPr>
            <w:r w:rsidRPr="00AB3390">
              <w:rPr>
                <w:bCs/>
                <w:color w:val="auto"/>
              </w:rPr>
              <w:t xml:space="preserve">Tiekėjas turi užtikrinti, kad gamintojas nėra paskelbęs žinios apie siūlomos programinės įrangos gamybos arba tobulinimo nutraukimą (pvz., angl. </w:t>
            </w:r>
            <w:proofErr w:type="spellStart"/>
            <w:r w:rsidRPr="00AB3390">
              <w:rPr>
                <w:bCs/>
                <w:color w:val="auto"/>
              </w:rPr>
              <w:t>end</w:t>
            </w:r>
            <w:proofErr w:type="spellEnd"/>
            <w:r w:rsidRPr="00AB3390">
              <w:rPr>
                <w:bCs/>
                <w:color w:val="auto"/>
              </w:rPr>
              <w:t xml:space="preserve"> </w:t>
            </w:r>
            <w:proofErr w:type="spellStart"/>
            <w:r w:rsidRPr="00AB3390">
              <w:rPr>
                <w:bCs/>
                <w:color w:val="auto"/>
              </w:rPr>
              <w:t>of</w:t>
            </w:r>
            <w:proofErr w:type="spellEnd"/>
            <w:r w:rsidRPr="00AB3390">
              <w:rPr>
                <w:bCs/>
                <w:color w:val="auto"/>
              </w:rPr>
              <w:t xml:space="preserve"> </w:t>
            </w:r>
            <w:proofErr w:type="spellStart"/>
            <w:r w:rsidRPr="00AB3390">
              <w:rPr>
                <w:bCs/>
                <w:color w:val="auto"/>
              </w:rPr>
              <w:t>life</w:t>
            </w:r>
            <w:proofErr w:type="spellEnd"/>
            <w:r w:rsidRPr="00AB3390">
              <w:rPr>
                <w:bCs/>
                <w:color w:val="auto"/>
              </w:rPr>
              <w:t xml:space="preserve"> </w:t>
            </w:r>
            <w:proofErr w:type="spellStart"/>
            <w:r w:rsidRPr="00AB3390">
              <w:rPr>
                <w:bCs/>
                <w:color w:val="auto"/>
              </w:rPr>
              <w:t>time</w:t>
            </w:r>
            <w:proofErr w:type="spellEnd"/>
            <w:r w:rsidRPr="00AB3390">
              <w:rPr>
                <w:bCs/>
                <w:color w:val="auto"/>
              </w:rPr>
              <w:t xml:space="preserve"> ar </w:t>
            </w:r>
            <w:proofErr w:type="spellStart"/>
            <w:r w:rsidRPr="00AB3390">
              <w:rPr>
                <w:bCs/>
                <w:color w:val="auto"/>
              </w:rPr>
              <w:t>Discontinued</w:t>
            </w:r>
            <w:proofErr w:type="spellEnd"/>
            <w:r w:rsidRPr="00AB3390">
              <w:rPr>
                <w:bCs/>
                <w:color w:val="auto"/>
              </w:rPr>
              <w:t>).</w:t>
            </w:r>
          </w:p>
        </w:tc>
      </w:tr>
      <w:tr w:rsidR="00AB3390" w:rsidRPr="00824FCD" w14:paraId="3751657D" w14:textId="77777777" w:rsidTr="00916013">
        <w:trPr>
          <w:trHeight w:val="324"/>
        </w:trPr>
        <w:tc>
          <w:tcPr>
            <w:tcW w:w="709" w:type="dxa"/>
            <w:shd w:val="clear" w:color="auto" w:fill="auto"/>
            <w:noWrap/>
          </w:tcPr>
          <w:p w14:paraId="79ED64EA" w14:textId="49687116" w:rsidR="00AB3390" w:rsidRPr="00824FCD" w:rsidRDefault="00AB3390" w:rsidP="00AB3390">
            <w:pPr>
              <w:spacing w:after="0"/>
              <w:ind w:firstLine="0"/>
              <w:rPr>
                <w:bCs/>
                <w:color w:val="auto"/>
              </w:rPr>
            </w:pPr>
            <w:r w:rsidRPr="00824FCD">
              <w:rPr>
                <w:bCs/>
                <w:color w:val="auto"/>
              </w:rPr>
              <w:t>1.</w:t>
            </w:r>
            <w:r w:rsidR="00A4120D">
              <w:rPr>
                <w:bCs/>
                <w:color w:val="auto"/>
              </w:rPr>
              <w:t>3</w:t>
            </w:r>
            <w:r w:rsidRPr="00824FCD">
              <w:rPr>
                <w:bCs/>
                <w:color w:val="auto"/>
              </w:rPr>
              <w:t>.</w:t>
            </w:r>
          </w:p>
        </w:tc>
        <w:tc>
          <w:tcPr>
            <w:tcW w:w="13608" w:type="dxa"/>
            <w:shd w:val="clear" w:color="auto" w:fill="auto"/>
          </w:tcPr>
          <w:p w14:paraId="23455EC5" w14:textId="703391F6" w:rsidR="00AB3390" w:rsidRPr="00824FCD" w:rsidRDefault="00AB3390" w:rsidP="00AB3390">
            <w:pPr>
              <w:tabs>
                <w:tab w:val="left" w:pos="1562"/>
              </w:tabs>
              <w:spacing w:after="0"/>
              <w:ind w:firstLine="0"/>
              <w:rPr>
                <w:color w:val="auto"/>
              </w:rPr>
            </w:pPr>
            <w:r w:rsidRPr="00AB3390">
              <w:rPr>
                <w:color w:val="auto"/>
              </w:rPr>
              <w:t>Programinės įrangos dokumentai turi būti lietuvių arba anglų kalba. Programinė įranga ir kompiuterių technikos sisteminiai pranešimai turi būti anglų arba lietuvių kalba. Gamintojo interneto svetainėje tvarkyklių ir dokumentų paieška turi būti pateikiama anglų arba lietuvių kalba.</w:t>
            </w:r>
          </w:p>
        </w:tc>
      </w:tr>
      <w:tr w:rsidR="00AB3390" w:rsidRPr="00824FCD" w14:paraId="2DB0AD7A" w14:textId="77777777" w:rsidTr="00916013">
        <w:trPr>
          <w:trHeight w:val="324"/>
        </w:trPr>
        <w:tc>
          <w:tcPr>
            <w:tcW w:w="709" w:type="dxa"/>
            <w:shd w:val="clear" w:color="auto" w:fill="auto"/>
            <w:noWrap/>
          </w:tcPr>
          <w:p w14:paraId="2FE8AD6A" w14:textId="61A8760D" w:rsidR="00AB3390" w:rsidRPr="00824FCD" w:rsidRDefault="00AB3390" w:rsidP="00AB3390">
            <w:pPr>
              <w:ind w:firstLine="0"/>
              <w:rPr>
                <w:bCs/>
                <w:color w:val="auto"/>
              </w:rPr>
            </w:pPr>
            <w:r w:rsidRPr="00824FCD">
              <w:rPr>
                <w:bCs/>
                <w:color w:val="auto"/>
              </w:rPr>
              <w:t>1.</w:t>
            </w:r>
            <w:r w:rsidR="00A4120D">
              <w:rPr>
                <w:bCs/>
                <w:color w:val="auto"/>
              </w:rPr>
              <w:t>4</w:t>
            </w:r>
            <w:r w:rsidRPr="00824FCD">
              <w:rPr>
                <w:bCs/>
                <w:color w:val="auto"/>
              </w:rPr>
              <w:t>.</w:t>
            </w:r>
          </w:p>
        </w:tc>
        <w:tc>
          <w:tcPr>
            <w:tcW w:w="13608" w:type="dxa"/>
            <w:shd w:val="clear" w:color="auto" w:fill="auto"/>
          </w:tcPr>
          <w:p w14:paraId="0C518038" w14:textId="7DAF23C5" w:rsidR="00AB3390" w:rsidRPr="00824FCD" w:rsidRDefault="00AB3390" w:rsidP="00AB3390">
            <w:pPr>
              <w:tabs>
                <w:tab w:val="left" w:pos="1562"/>
              </w:tabs>
              <w:ind w:firstLine="0"/>
              <w:rPr>
                <w:color w:val="auto"/>
              </w:rPr>
            </w:pPr>
            <w:r w:rsidRPr="00824FCD">
              <w:rPr>
                <w:bCs/>
                <w:color w:val="auto"/>
              </w:rPr>
              <w:t xml:space="preserve">Tiekėjas turi užtikrinti, kad įsigyjamoje </w:t>
            </w:r>
            <w:r>
              <w:rPr>
                <w:bCs/>
                <w:color w:val="auto"/>
              </w:rPr>
              <w:t xml:space="preserve">programinėje </w:t>
            </w:r>
            <w:r w:rsidRPr="00824FCD">
              <w:rPr>
                <w:bCs/>
                <w:color w:val="auto"/>
              </w:rPr>
              <w:t xml:space="preserve">įrangoje nebūtų įdiegta jokios papildomos programinės įrangos, kuri nėra būtina tokios </w:t>
            </w:r>
            <w:r>
              <w:rPr>
                <w:bCs/>
                <w:color w:val="auto"/>
              </w:rPr>
              <w:t xml:space="preserve">programinės </w:t>
            </w:r>
            <w:r w:rsidRPr="00824FCD">
              <w:rPr>
                <w:bCs/>
                <w:color w:val="auto"/>
              </w:rPr>
              <w:t xml:space="preserve">įrangos funkcionalumui užtikrinti. Paaiškėjus, kad </w:t>
            </w:r>
            <w:r>
              <w:rPr>
                <w:bCs/>
                <w:color w:val="auto"/>
              </w:rPr>
              <w:t xml:space="preserve">programinėje </w:t>
            </w:r>
            <w:r w:rsidRPr="00824FCD">
              <w:rPr>
                <w:bCs/>
                <w:color w:val="auto"/>
              </w:rPr>
              <w:t xml:space="preserve">įrangoje yra įdiegta įtartina, šnipinėjimo ar kokia kita kenkimo programinė įranga, tai būtų traktuojama kaip Sutarties reikalavimų nesilaikymas. Tokiu atveju </w:t>
            </w:r>
            <w:r>
              <w:rPr>
                <w:bCs/>
                <w:color w:val="auto"/>
              </w:rPr>
              <w:t xml:space="preserve">programinė </w:t>
            </w:r>
            <w:r w:rsidRPr="00824FCD">
              <w:rPr>
                <w:bCs/>
                <w:color w:val="auto"/>
              </w:rPr>
              <w:t xml:space="preserve">įranga </w:t>
            </w:r>
            <w:r w:rsidR="00477FF7">
              <w:rPr>
                <w:bCs/>
                <w:color w:val="auto"/>
              </w:rPr>
              <w:t>turi būti</w:t>
            </w:r>
            <w:r w:rsidR="00F13C4A">
              <w:rPr>
                <w:bCs/>
                <w:color w:val="auto"/>
              </w:rPr>
              <w:t xml:space="preserve"> grąžinta</w:t>
            </w:r>
            <w:r w:rsidR="00477FF7" w:rsidRPr="00824FCD">
              <w:rPr>
                <w:bCs/>
                <w:color w:val="auto"/>
              </w:rPr>
              <w:t xml:space="preserve"> </w:t>
            </w:r>
            <w:r w:rsidRPr="00824FCD">
              <w:rPr>
                <w:bCs/>
                <w:color w:val="auto"/>
              </w:rPr>
              <w:t xml:space="preserve">tiekėjui arba </w:t>
            </w:r>
            <w:r w:rsidR="00F13C4A">
              <w:rPr>
                <w:bCs/>
                <w:color w:val="auto"/>
              </w:rPr>
              <w:t>pakeista</w:t>
            </w:r>
            <w:r w:rsidR="00F13C4A" w:rsidRPr="00824FCD">
              <w:rPr>
                <w:bCs/>
                <w:color w:val="auto"/>
              </w:rPr>
              <w:t xml:space="preserve"> </w:t>
            </w:r>
            <w:r w:rsidRPr="00824FCD">
              <w:rPr>
                <w:bCs/>
                <w:color w:val="auto"/>
              </w:rPr>
              <w:t xml:space="preserve">lygiaverte ar geresnių parametrų, tačiau saugumo reikalavimus atitinkančia </w:t>
            </w:r>
            <w:r>
              <w:rPr>
                <w:bCs/>
                <w:color w:val="auto"/>
              </w:rPr>
              <w:t xml:space="preserve">programine </w:t>
            </w:r>
            <w:r w:rsidRPr="00824FCD">
              <w:rPr>
                <w:bCs/>
                <w:color w:val="auto"/>
              </w:rPr>
              <w:t>įranga.</w:t>
            </w:r>
          </w:p>
        </w:tc>
      </w:tr>
      <w:tr w:rsidR="00AB3390" w:rsidRPr="00824FCD" w14:paraId="6478CD73" w14:textId="77777777" w:rsidTr="00916013">
        <w:trPr>
          <w:trHeight w:val="324"/>
        </w:trPr>
        <w:tc>
          <w:tcPr>
            <w:tcW w:w="709" w:type="dxa"/>
            <w:shd w:val="clear" w:color="auto" w:fill="auto"/>
            <w:noWrap/>
          </w:tcPr>
          <w:p w14:paraId="6DFBDF95" w14:textId="3AC24A3D" w:rsidR="00AB3390" w:rsidRPr="00824FCD" w:rsidRDefault="00AB3390" w:rsidP="00AB3390">
            <w:pPr>
              <w:ind w:firstLine="0"/>
              <w:rPr>
                <w:bCs/>
                <w:color w:val="auto"/>
              </w:rPr>
            </w:pPr>
            <w:r w:rsidRPr="00824FCD">
              <w:rPr>
                <w:bCs/>
                <w:color w:val="auto"/>
              </w:rPr>
              <w:t>1.</w:t>
            </w:r>
            <w:r w:rsidR="00A4120D">
              <w:rPr>
                <w:bCs/>
                <w:color w:val="auto"/>
              </w:rPr>
              <w:t>5</w:t>
            </w:r>
            <w:r w:rsidRPr="00824FCD">
              <w:rPr>
                <w:bCs/>
                <w:color w:val="auto"/>
              </w:rPr>
              <w:t>.</w:t>
            </w:r>
          </w:p>
        </w:tc>
        <w:tc>
          <w:tcPr>
            <w:tcW w:w="13608" w:type="dxa"/>
            <w:shd w:val="clear" w:color="auto" w:fill="auto"/>
          </w:tcPr>
          <w:p w14:paraId="72BD5528" w14:textId="60F0AC1B" w:rsidR="00AB3390" w:rsidRPr="00824FCD" w:rsidRDefault="00AB3390" w:rsidP="00AB3390">
            <w:pPr>
              <w:tabs>
                <w:tab w:val="left" w:pos="1562"/>
              </w:tabs>
              <w:ind w:firstLine="0"/>
              <w:rPr>
                <w:color w:val="auto"/>
              </w:rPr>
            </w:pPr>
            <w:r w:rsidRPr="00824FCD">
              <w:rPr>
                <w:bCs/>
                <w:color w:val="auto"/>
              </w:rPr>
              <w:t xml:space="preserve">Perkančioji organizacija, vadovaudamasi Viešųjų pirkimų įstatymo (toliau – Įstatymas) 37 straipsnio 9 dalimi, laikys, kad prekės kelia grėsmę nacionaliniam saugumui, </w:t>
            </w:r>
            <w:r w:rsidR="00A66D24">
              <w:rPr>
                <w:bCs/>
                <w:color w:val="auto"/>
              </w:rPr>
              <w:t>jei</w:t>
            </w:r>
            <w:r w:rsidR="00A66D24" w:rsidRPr="00824FCD">
              <w:rPr>
                <w:bCs/>
                <w:color w:val="auto"/>
              </w:rPr>
              <w:t xml:space="preserve"> </w:t>
            </w:r>
            <w:r w:rsidRPr="00824FCD">
              <w:rPr>
                <w:bCs/>
                <w:color w:val="auto"/>
              </w:rPr>
              <w:t xml:space="preserve">prekių gamintojas ar jį kontroliuojantis asmuo yra registruoti (jeigu gamintojas ar jį kontroliuojantis asmuo yra fizinis asmuo – nuolat gyvenantis ar turintis pilietybę) </w:t>
            </w:r>
            <w:r w:rsidR="007B3486" w:rsidRPr="007B3486">
              <w:rPr>
                <w:bCs/>
                <w:color w:val="auto"/>
              </w:rPr>
              <w:t>valstybėse ar teritorijose, nurodytose Įstatymo 92 straipsnio 14 dalyje</w:t>
            </w:r>
            <w:r w:rsidRPr="00824FCD">
              <w:rPr>
                <w:bCs/>
                <w:color w:val="auto"/>
              </w:rPr>
              <w:t>.</w:t>
            </w:r>
          </w:p>
        </w:tc>
      </w:tr>
      <w:tr w:rsidR="00AB3390" w:rsidRPr="00824FCD" w14:paraId="3CD272B0" w14:textId="77777777" w:rsidTr="00916013">
        <w:trPr>
          <w:trHeight w:val="324"/>
        </w:trPr>
        <w:tc>
          <w:tcPr>
            <w:tcW w:w="709" w:type="dxa"/>
            <w:shd w:val="clear" w:color="auto" w:fill="auto"/>
            <w:noWrap/>
          </w:tcPr>
          <w:p w14:paraId="096EA09A" w14:textId="008A1F0E" w:rsidR="00AB3390" w:rsidRPr="00824FCD" w:rsidRDefault="00AB3390" w:rsidP="00AB3390">
            <w:pPr>
              <w:ind w:firstLine="0"/>
              <w:rPr>
                <w:bCs/>
                <w:color w:val="auto"/>
              </w:rPr>
            </w:pPr>
            <w:r w:rsidRPr="00824FCD">
              <w:rPr>
                <w:bCs/>
                <w:color w:val="auto"/>
              </w:rPr>
              <w:t>1.</w:t>
            </w:r>
            <w:r w:rsidR="00A4120D">
              <w:rPr>
                <w:bCs/>
                <w:color w:val="auto"/>
              </w:rPr>
              <w:t>6</w:t>
            </w:r>
            <w:r w:rsidRPr="00824FCD">
              <w:rPr>
                <w:bCs/>
                <w:color w:val="auto"/>
              </w:rPr>
              <w:t>.</w:t>
            </w:r>
          </w:p>
        </w:tc>
        <w:tc>
          <w:tcPr>
            <w:tcW w:w="13608" w:type="dxa"/>
            <w:shd w:val="clear" w:color="auto" w:fill="auto"/>
          </w:tcPr>
          <w:p w14:paraId="7413F607" w14:textId="14F46F8E" w:rsidR="00AB3390" w:rsidRPr="00824FCD" w:rsidRDefault="00AB3390" w:rsidP="00AB3390">
            <w:pPr>
              <w:tabs>
                <w:tab w:val="left" w:pos="1562"/>
              </w:tabs>
              <w:ind w:firstLine="0"/>
              <w:rPr>
                <w:color w:val="auto"/>
              </w:rPr>
            </w:pPr>
            <w:r w:rsidRPr="00824FCD">
              <w:rPr>
                <w:bCs/>
                <w:color w:val="auto"/>
              </w:rPr>
              <w:t xml:space="preserve">Perkančioji organizacija, vadovaudamasi Įstatymo 47 straipsnio 9 dalimi, laikys, kad prekės kelia grėsmę nacionaliniam saugumui, kai tiekėjas turi interesų, galinčių kelti grėsmę nacionaliniam saugumui, ir draudžia pirkime dalyvauti tiekėjams, jų subtiekėjams ar ūkio subjektams, kurių pajėgumais remiamasi, </w:t>
            </w:r>
            <w:r w:rsidR="007019E9">
              <w:rPr>
                <w:bCs/>
                <w:color w:val="auto"/>
              </w:rPr>
              <w:t>jei jie</w:t>
            </w:r>
            <w:r w:rsidR="007019E9" w:rsidRPr="00824FCD">
              <w:rPr>
                <w:bCs/>
                <w:color w:val="auto"/>
              </w:rPr>
              <w:t xml:space="preserve"> </w:t>
            </w:r>
            <w:r w:rsidRPr="00824FCD">
              <w:rPr>
                <w:bCs/>
                <w:color w:val="auto"/>
              </w:rPr>
              <w:t>patys ar</w:t>
            </w:r>
            <w:r w:rsidR="006C4188">
              <w:rPr>
                <w:bCs/>
                <w:color w:val="auto"/>
              </w:rPr>
              <w:t>ba</w:t>
            </w:r>
            <w:r w:rsidRPr="00824FCD">
              <w:rPr>
                <w:bCs/>
                <w:color w:val="auto"/>
              </w:rPr>
              <w:t xml:space="preserve"> juos kontroliuojantys asmenys yra registruoti (jeigu tiekėjas, jo subtiekėjas, ūkio subjektas, kurio pajėgumais remiamasi, ar kontroliuojantis asmuo yra fizinis asmuo – nuolat gyvenantis ar turintis pilietybę) Įstatymo 92 straipsnio 14 dalyje numatyt</w:t>
            </w:r>
            <w:r w:rsidR="000F0A98">
              <w:rPr>
                <w:bCs/>
                <w:color w:val="auto"/>
              </w:rPr>
              <w:t xml:space="preserve">ose </w:t>
            </w:r>
            <w:r w:rsidRPr="00824FCD">
              <w:rPr>
                <w:bCs/>
                <w:color w:val="auto"/>
              </w:rPr>
              <w:t>valstybėse ar teritorijose.</w:t>
            </w:r>
          </w:p>
        </w:tc>
      </w:tr>
      <w:tr w:rsidR="00A153B8" w:rsidRPr="00A153B8" w14:paraId="40C352CA" w14:textId="77777777" w:rsidTr="00916013">
        <w:trPr>
          <w:trHeight w:val="324"/>
        </w:trPr>
        <w:tc>
          <w:tcPr>
            <w:tcW w:w="709" w:type="dxa"/>
            <w:shd w:val="clear" w:color="auto" w:fill="auto"/>
            <w:noWrap/>
          </w:tcPr>
          <w:p w14:paraId="603DD09D" w14:textId="255CB8CD" w:rsidR="00A153B8" w:rsidRPr="00A153B8" w:rsidRDefault="00A153B8" w:rsidP="00AB3390">
            <w:pPr>
              <w:ind w:firstLine="0"/>
              <w:rPr>
                <w:bCs/>
                <w:color w:val="auto"/>
              </w:rPr>
            </w:pPr>
            <w:r>
              <w:rPr>
                <w:bCs/>
                <w:color w:val="auto"/>
              </w:rPr>
              <w:t>1.</w:t>
            </w:r>
            <w:r w:rsidR="00A4120D">
              <w:rPr>
                <w:bCs/>
                <w:color w:val="auto"/>
              </w:rPr>
              <w:t>7</w:t>
            </w:r>
            <w:r>
              <w:rPr>
                <w:bCs/>
                <w:color w:val="auto"/>
              </w:rPr>
              <w:t>.</w:t>
            </w:r>
          </w:p>
        </w:tc>
        <w:tc>
          <w:tcPr>
            <w:tcW w:w="13608" w:type="dxa"/>
            <w:shd w:val="clear" w:color="auto" w:fill="auto"/>
          </w:tcPr>
          <w:p w14:paraId="3E78F106" w14:textId="1AD0D082" w:rsidR="00A153B8" w:rsidRPr="00A153B8" w:rsidRDefault="00A153B8" w:rsidP="00A153B8">
            <w:pPr>
              <w:tabs>
                <w:tab w:val="left" w:pos="1562"/>
              </w:tabs>
              <w:ind w:firstLine="0"/>
              <w:rPr>
                <w:bCs/>
                <w:color w:val="auto"/>
              </w:rPr>
            </w:pPr>
            <w:r w:rsidRPr="00A153B8">
              <w:rPr>
                <w:bCs/>
                <w:i/>
                <w:color w:val="auto"/>
              </w:rPr>
              <w:t xml:space="preserve">Kartu su pasiūlymu tiekėjas </w:t>
            </w:r>
            <w:r w:rsidRPr="00A153B8">
              <w:rPr>
                <w:b/>
                <w:bCs/>
                <w:i/>
                <w:color w:val="auto"/>
                <w:u w:val="single"/>
              </w:rPr>
              <w:t>turi pateikti</w:t>
            </w:r>
            <w:r w:rsidRPr="00A153B8">
              <w:rPr>
                <w:bCs/>
                <w:i/>
                <w:color w:val="auto"/>
              </w:rPr>
              <w:t xml:space="preserve"> dokumentus, įrodančius siūlomų prekių atitikimą kokybės ir techniniams reikalavimams, nurodytiems techninėje specifikacijoje: tiekėjas turi pateikti gamintojo parengtus katalogus ir/ar siūlomos įrangos (šiuo metu gaminamų, išbandytų, sertifikuotų ir paruoštų tiekimui) techninių charakteristikų aprašymus (jei gamintojo kataloge neišsamiai atsispindi siūlomų prekių atitikimas techninės specifikacijos reikalavimams) (</w:t>
            </w:r>
            <w:proofErr w:type="spellStart"/>
            <w:r w:rsidRPr="00A153B8">
              <w:rPr>
                <w:bCs/>
                <w:i/>
                <w:color w:val="auto"/>
              </w:rPr>
              <w:t>pdf</w:t>
            </w:r>
            <w:proofErr w:type="spellEnd"/>
            <w:r w:rsidRPr="00A153B8">
              <w:rPr>
                <w:bCs/>
                <w:i/>
                <w:color w:val="auto"/>
              </w:rPr>
              <w:t xml:space="preserve"> formatu). </w:t>
            </w:r>
            <w:r w:rsidRPr="00A153B8">
              <w:rPr>
                <w:b/>
                <w:bCs/>
                <w:i/>
                <w:color w:val="auto"/>
                <w:u w:val="single"/>
              </w:rPr>
              <w:t>Šiuose dokumentuose tiekėjas turi grafiškai nurodyti (t. y. pastebimai pažymėti – spalvotai žymėti ir/ar nurodyti rodyklėmis, ir/ar pabraukti) konkrečias teikiamų dokumentų vietas, kur aprašomos reikalaujamų techninių charakteristikų reikšmės, bei įrašyti, kurį techninių reikalavimų punktą jos atitinka.</w:t>
            </w:r>
            <w:r w:rsidRPr="00A153B8">
              <w:rPr>
                <w:bCs/>
                <w:i/>
                <w:color w:val="auto"/>
              </w:rPr>
              <w:t xml:space="preserve"> Jei gamintojo išleistame kataloge nėra Perkančiosios organizacijos reikalaujamos prekės parametro atitiktį patvirtinančios informacijos, Tiekėjas gali pateikti atitiktį patvirtinančią prekių gamintojo deklaraciją.</w:t>
            </w:r>
          </w:p>
        </w:tc>
      </w:tr>
      <w:tr w:rsidR="00AB3390" w:rsidRPr="00824FCD" w14:paraId="4E09FB6D" w14:textId="77777777" w:rsidTr="00916013">
        <w:trPr>
          <w:trHeight w:val="231"/>
        </w:trPr>
        <w:tc>
          <w:tcPr>
            <w:tcW w:w="709" w:type="dxa"/>
            <w:shd w:val="clear" w:color="auto" w:fill="auto"/>
            <w:noWrap/>
          </w:tcPr>
          <w:p w14:paraId="3A5FCCE8" w14:textId="77777777" w:rsidR="00AB3390" w:rsidRPr="00824FCD" w:rsidRDefault="00AB3390" w:rsidP="00AB3390">
            <w:pPr>
              <w:ind w:firstLine="0"/>
              <w:rPr>
                <w:b/>
                <w:bCs/>
                <w:color w:val="auto"/>
              </w:rPr>
            </w:pPr>
            <w:r w:rsidRPr="00824FCD">
              <w:rPr>
                <w:b/>
                <w:bCs/>
                <w:color w:val="auto"/>
              </w:rPr>
              <w:t>2.</w:t>
            </w:r>
          </w:p>
        </w:tc>
        <w:tc>
          <w:tcPr>
            <w:tcW w:w="13608" w:type="dxa"/>
            <w:vAlign w:val="center"/>
          </w:tcPr>
          <w:p w14:paraId="0844AF69" w14:textId="37972F2A" w:rsidR="00AB3390" w:rsidRPr="00824FCD" w:rsidRDefault="00AB3390" w:rsidP="00AB3390">
            <w:pPr>
              <w:ind w:firstLine="0"/>
              <w:contextualSpacing/>
              <w:rPr>
                <w:rFonts w:eastAsia="Calibri"/>
                <w:b/>
                <w:color w:val="auto"/>
                <w:lang w:eastAsia="en-US"/>
              </w:rPr>
            </w:pPr>
            <w:r>
              <w:rPr>
                <w:rFonts w:eastAsia="Calibri"/>
                <w:b/>
                <w:color w:val="auto"/>
                <w:lang w:eastAsia="en-US"/>
              </w:rPr>
              <w:t>Programinės įrangos reikalavimai</w:t>
            </w:r>
          </w:p>
        </w:tc>
      </w:tr>
      <w:tr w:rsidR="00AB3390" w:rsidRPr="00824FCD" w14:paraId="658C7913" w14:textId="77777777" w:rsidTr="00916013">
        <w:trPr>
          <w:trHeight w:val="231"/>
        </w:trPr>
        <w:tc>
          <w:tcPr>
            <w:tcW w:w="709" w:type="dxa"/>
            <w:shd w:val="clear" w:color="auto" w:fill="auto"/>
            <w:noWrap/>
          </w:tcPr>
          <w:p w14:paraId="6FFF6BD9" w14:textId="77777777" w:rsidR="00AB3390" w:rsidRPr="00824FCD" w:rsidRDefault="00AB3390" w:rsidP="00AB3390">
            <w:pPr>
              <w:ind w:firstLine="0"/>
              <w:rPr>
                <w:bCs/>
                <w:color w:val="auto"/>
              </w:rPr>
            </w:pPr>
            <w:r w:rsidRPr="00824FCD">
              <w:rPr>
                <w:bCs/>
                <w:color w:val="auto"/>
              </w:rPr>
              <w:t>2.1.</w:t>
            </w:r>
          </w:p>
        </w:tc>
        <w:tc>
          <w:tcPr>
            <w:tcW w:w="13608" w:type="dxa"/>
            <w:vAlign w:val="center"/>
          </w:tcPr>
          <w:p w14:paraId="6CA087F3" w14:textId="3DFA2251" w:rsidR="00AB3390" w:rsidRPr="00892E6D" w:rsidRDefault="00AB3390" w:rsidP="00AB3390">
            <w:pPr>
              <w:ind w:firstLine="0"/>
              <w:contextualSpacing/>
              <w:rPr>
                <w:rFonts w:eastAsia="Calibri"/>
                <w:color w:val="002060"/>
                <w:lang w:eastAsia="en-US"/>
              </w:rPr>
            </w:pPr>
            <w:r w:rsidRPr="00892E6D">
              <w:rPr>
                <w:rFonts w:eastAsia="Calibri"/>
                <w:color w:val="002060"/>
                <w:lang w:eastAsia="en-US"/>
              </w:rPr>
              <w:t>Programinės įrangos licencijų kiekis</w:t>
            </w:r>
            <w:r w:rsidR="00892E6D">
              <w:rPr>
                <w:rFonts w:eastAsia="Calibri"/>
                <w:color w:val="002060"/>
                <w:lang w:eastAsia="en-US"/>
              </w:rPr>
              <w:t xml:space="preserve"> – </w:t>
            </w:r>
            <w:r w:rsidRPr="00892E6D">
              <w:rPr>
                <w:rFonts w:eastAsia="Calibri"/>
                <w:color w:val="002060"/>
                <w:lang w:eastAsia="en-US"/>
              </w:rPr>
              <w:t>1500 vnt.</w:t>
            </w:r>
            <w:r w:rsidR="00B8550D" w:rsidRPr="00892E6D">
              <w:rPr>
                <w:rFonts w:eastAsia="Calibri"/>
                <w:color w:val="002060"/>
                <w:lang w:eastAsia="en-US"/>
              </w:rPr>
              <w:t xml:space="preserve"> Perkančioji organizacija pirks licencijas pagal 3 (tris) ats</w:t>
            </w:r>
            <w:r w:rsidR="00FA5986" w:rsidRPr="00892E6D">
              <w:rPr>
                <w:rFonts w:eastAsia="Calibri"/>
                <w:color w:val="002060"/>
                <w:lang w:eastAsia="en-US"/>
              </w:rPr>
              <w:t>k</w:t>
            </w:r>
            <w:r w:rsidR="00B8550D" w:rsidRPr="00892E6D">
              <w:rPr>
                <w:rFonts w:eastAsia="Calibri"/>
                <w:color w:val="002060"/>
                <w:lang w:eastAsia="en-US"/>
              </w:rPr>
              <w:t>irus užsakymus lygiomis dalimis po 500 vnt.</w:t>
            </w:r>
          </w:p>
        </w:tc>
      </w:tr>
      <w:tr w:rsidR="00AB3390" w:rsidRPr="00824FCD" w14:paraId="4199671B" w14:textId="77777777" w:rsidTr="00916013">
        <w:trPr>
          <w:trHeight w:val="231"/>
        </w:trPr>
        <w:tc>
          <w:tcPr>
            <w:tcW w:w="709" w:type="dxa"/>
            <w:shd w:val="clear" w:color="auto" w:fill="auto"/>
            <w:noWrap/>
          </w:tcPr>
          <w:p w14:paraId="590DBB39" w14:textId="77777777" w:rsidR="00AB3390" w:rsidRPr="00824FCD" w:rsidRDefault="00AB3390" w:rsidP="00AB3390">
            <w:pPr>
              <w:ind w:firstLine="0"/>
              <w:rPr>
                <w:bCs/>
                <w:color w:val="auto"/>
              </w:rPr>
            </w:pPr>
            <w:r w:rsidRPr="00824FCD">
              <w:rPr>
                <w:bCs/>
                <w:color w:val="auto"/>
              </w:rPr>
              <w:t>2.2.</w:t>
            </w:r>
          </w:p>
        </w:tc>
        <w:tc>
          <w:tcPr>
            <w:tcW w:w="13608" w:type="dxa"/>
            <w:vAlign w:val="center"/>
          </w:tcPr>
          <w:p w14:paraId="32AA12A1" w14:textId="452F9719" w:rsidR="00AB3390" w:rsidRPr="00AB3390" w:rsidRDefault="00AB3390" w:rsidP="00AB3390">
            <w:pPr>
              <w:ind w:firstLine="0"/>
              <w:contextualSpacing/>
              <w:rPr>
                <w:rFonts w:eastAsia="Calibri"/>
                <w:color w:val="auto"/>
                <w:lang w:eastAsia="en-US"/>
              </w:rPr>
            </w:pPr>
            <w:r w:rsidRPr="00AB3390">
              <w:rPr>
                <w:rFonts w:eastAsia="Calibri"/>
                <w:color w:val="auto"/>
                <w:lang w:eastAsia="en-US"/>
              </w:rPr>
              <w:t xml:space="preserve">Programinė įranga turi užtikrinti VPN prisijungimą prie organizacijos ugniasienės </w:t>
            </w:r>
            <w:r w:rsidR="00D923E1">
              <w:rPr>
                <w:rFonts w:eastAsia="Calibri"/>
                <w:color w:val="auto"/>
                <w:lang w:eastAsia="en-US"/>
              </w:rPr>
              <w:t xml:space="preserve">naudojant </w:t>
            </w:r>
            <w:r w:rsidRPr="00AB3390">
              <w:rPr>
                <w:rFonts w:eastAsia="Calibri"/>
                <w:color w:val="auto"/>
                <w:lang w:eastAsia="en-US"/>
              </w:rPr>
              <w:t xml:space="preserve">SSL ir </w:t>
            </w:r>
            <w:proofErr w:type="spellStart"/>
            <w:r w:rsidRPr="00AB3390">
              <w:rPr>
                <w:rFonts w:eastAsia="Calibri"/>
                <w:color w:val="auto"/>
                <w:lang w:eastAsia="en-US"/>
              </w:rPr>
              <w:t>IPsec</w:t>
            </w:r>
            <w:proofErr w:type="spellEnd"/>
            <w:r w:rsidRPr="00AB3390">
              <w:rPr>
                <w:rFonts w:eastAsia="Calibri"/>
                <w:color w:val="auto"/>
                <w:lang w:eastAsia="en-US"/>
              </w:rPr>
              <w:t xml:space="preserve"> protokol</w:t>
            </w:r>
            <w:r w:rsidR="00CF5A39">
              <w:rPr>
                <w:rFonts w:eastAsia="Calibri"/>
                <w:color w:val="auto"/>
                <w:lang w:eastAsia="en-US"/>
              </w:rPr>
              <w:t>us</w:t>
            </w:r>
            <w:r w:rsidRPr="00AB3390">
              <w:rPr>
                <w:rFonts w:eastAsia="Calibri"/>
                <w:color w:val="auto"/>
                <w:lang w:eastAsia="en-US"/>
              </w:rPr>
              <w:t>.</w:t>
            </w:r>
          </w:p>
        </w:tc>
      </w:tr>
      <w:tr w:rsidR="00AB3390" w:rsidRPr="00824FCD" w14:paraId="6E5F095D" w14:textId="77777777" w:rsidTr="00916013">
        <w:trPr>
          <w:trHeight w:val="231"/>
        </w:trPr>
        <w:tc>
          <w:tcPr>
            <w:tcW w:w="709" w:type="dxa"/>
            <w:shd w:val="clear" w:color="auto" w:fill="auto"/>
            <w:noWrap/>
          </w:tcPr>
          <w:p w14:paraId="35154EA0" w14:textId="77777777" w:rsidR="00AB3390" w:rsidRPr="00824FCD" w:rsidRDefault="00AB3390" w:rsidP="00AB3390">
            <w:pPr>
              <w:ind w:firstLine="0"/>
              <w:rPr>
                <w:bCs/>
                <w:color w:val="auto"/>
              </w:rPr>
            </w:pPr>
            <w:r w:rsidRPr="00824FCD">
              <w:rPr>
                <w:bCs/>
                <w:color w:val="auto"/>
              </w:rPr>
              <w:lastRenderedPageBreak/>
              <w:t>2.3.</w:t>
            </w:r>
          </w:p>
        </w:tc>
        <w:tc>
          <w:tcPr>
            <w:tcW w:w="13608" w:type="dxa"/>
            <w:vAlign w:val="center"/>
          </w:tcPr>
          <w:p w14:paraId="0888422A" w14:textId="1957462D" w:rsidR="00AB3390" w:rsidRPr="00AB3390" w:rsidRDefault="00AB3390" w:rsidP="00AB3390">
            <w:pPr>
              <w:ind w:firstLine="0"/>
              <w:contextualSpacing/>
              <w:rPr>
                <w:rFonts w:eastAsia="Calibri"/>
                <w:color w:val="auto"/>
                <w:lang w:eastAsia="en-US"/>
              </w:rPr>
            </w:pPr>
            <w:r w:rsidRPr="00AB3390">
              <w:rPr>
                <w:rFonts w:eastAsia="Calibri"/>
                <w:color w:val="auto"/>
                <w:lang w:eastAsia="en-US"/>
              </w:rPr>
              <w:t>Programinė įranga kompiuteriuose turi būti valdoma ir administruojama centralizuotai</w:t>
            </w:r>
            <w:r w:rsidR="00357E52">
              <w:rPr>
                <w:rFonts w:eastAsia="Calibri"/>
                <w:color w:val="auto"/>
                <w:lang w:eastAsia="en-US"/>
              </w:rPr>
              <w:t>,</w:t>
            </w:r>
            <w:r w:rsidRPr="00AB3390">
              <w:rPr>
                <w:rFonts w:eastAsia="Calibri"/>
                <w:color w:val="auto"/>
                <w:lang w:eastAsia="en-US"/>
              </w:rPr>
              <w:t xml:space="preserve"> </w:t>
            </w:r>
            <w:r w:rsidR="00357E52">
              <w:rPr>
                <w:rFonts w:eastAsia="Calibri"/>
                <w:color w:val="auto"/>
                <w:lang w:eastAsia="en-US"/>
              </w:rPr>
              <w:t xml:space="preserve">naudojant </w:t>
            </w:r>
            <w:r w:rsidRPr="00AB3390">
              <w:rPr>
                <w:rFonts w:eastAsia="Calibri"/>
                <w:color w:val="auto"/>
                <w:lang w:eastAsia="en-US"/>
              </w:rPr>
              <w:t>paties gamintojo programin</w:t>
            </w:r>
            <w:r w:rsidR="00357E52">
              <w:rPr>
                <w:rFonts w:eastAsia="Calibri"/>
                <w:color w:val="auto"/>
                <w:lang w:eastAsia="en-US"/>
              </w:rPr>
              <w:t>ę</w:t>
            </w:r>
            <w:r w:rsidRPr="00AB3390">
              <w:rPr>
                <w:rFonts w:eastAsia="Calibri"/>
                <w:color w:val="auto"/>
                <w:lang w:eastAsia="en-US"/>
              </w:rPr>
              <w:t xml:space="preserve"> įrang</w:t>
            </w:r>
            <w:r w:rsidR="00357E52">
              <w:rPr>
                <w:rFonts w:eastAsia="Calibri"/>
                <w:color w:val="auto"/>
                <w:lang w:eastAsia="en-US"/>
              </w:rPr>
              <w:t>ą</w:t>
            </w:r>
            <w:r>
              <w:rPr>
                <w:rFonts w:eastAsia="Calibri"/>
                <w:color w:val="auto"/>
                <w:lang w:eastAsia="en-US"/>
              </w:rPr>
              <w:t>.</w:t>
            </w:r>
          </w:p>
        </w:tc>
      </w:tr>
      <w:tr w:rsidR="00AB3390" w:rsidRPr="00824FCD" w14:paraId="64D0C883" w14:textId="77777777" w:rsidTr="00916013">
        <w:trPr>
          <w:trHeight w:val="231"/>
        </w:trPr>
        <w:tc>
          <w:tcPr>
            <w:tcW w:w="709" w:type="dxa"/>
            <w:shd w:val="clear" w:color="auto" w:fill="auto"/>
            <w:noWrap/>
          </w:tcPr>
          <w:p w14:paraId="5E6E1005" w14:textId="34FD3528" w:rsidR="00AB3390" w:rsidRPr="00824FCD" w:rsidRDefault="00AB3390" w:rsidP="00AB3390">
            <w:pPr>
              <w:ind w:firstLine="0"/>
              <w:rPr>
                <w:bCs/>
                <w:color w:val="auto"/>
              </w:rPr>
            </w:pPr>
            <w:r w:rsidRPr="00824FCD">
              <w:rPr>
                <w:bCs/>
                <w:color w:val="auto"/>
              </w:rPr>
              <w:t>2.4.</w:t>
            </w:r>
          </w:p>
        </w:tc>
        <w:tc>
          <w:tcPr>
            <w:tcW w:w="13608" w:type="dxa"/>
            <w:tcBorders>
              <w:bottom w:val="single" w:sz="4" w:space="0" w:color="auto"/>
            </w:tcBorders>
            <w:vAlign w:val="center"/>
          </w:tcPr>
          <w:p w14:paraId="4EAD2E29" w14:textId="67D01DF3" w:rsidR="00AB3390" w:rsidRPr="00AB3390" w:rsidRDefault="00AB3390" w:rsidP="00E81ECB">
            <w:pPr>
              <w:ind w:firstLine="0"/>
              <w:contextualSpacing/>
              <w:rPr>
                <w:rFonts w:eastAsia="Calibri"/>
                <w:color w:val="auto"/>
                <w:lang w:eastAsia="en-US"/>
              </w:rPr>
            </w:pPr>
            <w:r w:rsidRPr="00AB3390">
              <w:rPr>
                <w:rFonts w:eastAsia="Calibri"/>
                <w:color w:val="auto"/>
                <w:lang w:eastAsia="en-US"/>
              </w:rPr>
              <w:t>Centralizuota valdymo įranga turi būti pateikiama kartu su perkamomis</w:t>
            </w:r>
            <w:r w:rsidR="00E81ECB">
              <w:rPr>
                <w:rFonts w:eastAsia="Calibri"/>
                <w:color w:val="auto"/>
                <w:lang w:eastAsia="en-US"/>
              </w:rPr>
              <w:t xml:space="preserve"> programinės įrangos </w:t>
            </w:r>
            <w:r w:rsidRPr="00AB3390">
              <w:rPr>
                <w:rFonts w:eastAsia="Calibri"/>
                <w:color w:val="auto"/>
                <w:lang w:eastAsia="en-US"/>
              </w:rPr>
              <w:t>licencijomis</w:t>
            </w:r>
            <w:r w:rsidR="00E81ECB">
              <w:rPr>
                <w:rFonts w:eastAsia="Calibri"/>
                <w:color w:val="auto"/>
                <w:lang w:eastAsia="en-US"/>
              </w:rPr>
              <w:t xml:space="preserve"> (1500 vnt</w:t>
            </w:r>
            <w:r w:rsidR="00832E56">
              <w:rPr>
                <w:rFonts w:eastAsia="Calibri"/>
                <w:color w:val="auto"/>
                <w:lang w:eastAsia="en-US"/>
              </w:rPr>
              <w:t>.</w:t>
            </w:r>
            <w:r w:rsidR="00E81ECB">
              <w:rPr>
                <w:rFonts w:eastAsia="Calibri"/>
                <w:color w:val="auto"/>
                <w:lang w:eastAsia="en-US"/>
              </w:rPr>
              <w:t xml:space="preserve">) </w:t>
            </w:r>
            <w:r w:rsidRPr="00AB3390">
              <w:rPr>
                <w:rFonts w:eastAsia="Calibri"/>
                <w:color w:val="auto"/>
                <w:lang w:eastAsia="en-US"/>
              </w:rPr>
              <w:t xml:space="preserve">ir turi būti </w:t>
            </w:r>
            <w:proofErr w:type="spellStart"/>
            <w:r w:rsidRPr="00AB3390">
              <w:rPr>
                <w:rFonts w:eastAsia="Calibri"/>
                <w:color w:val="auto"/>
                <w:lang w:eastAsia="en-US"/>
              </w:rPr>
              <w:t>On-Premise</w:t>
            </w:r>
            <w:proofErr w:type="spellEnd"/>
            <w:r w:rsidRPr="00AB3390">
              <w:rPr>
                <w:rFonts w:eastAsia="Calibri"/>
                <w:color w:val="auto"/>
                <w:lang w:eastAsia="en-US"/>
              </w:rPr>
              <w:t xml:space="preserve"> tipo</w:t>
            </w:r>
            <w:r>
              <w:rPr>
                <w:rFonts w:eastAsia="Calibri"/>
                <w:color w:val="auto"/>
                <w:lang w:eastAsia="en-US"/>
              </w:rPr>
              <w:t>.</w:t>
            </w:r>
          </w:p>
        </w:tc>
      </w:tr>
      <w:tr w:rsidR="00AB3390" w:rsidRPr="00824FCD" w14:paraId="68FF5886" w14:textId="77777777" w:rsidTr="00916013">
        <w:trPr>
          <w:trHeight w:val="231"/>
        </w:trPr>
        <w:tc>
          <w:tcPr>
            <w:tcW w:w="709" w:type="dxa"/>
            <w:shd w:val="clear" w:color="auto" w:fill="auto"/>
            <w:noWrap/>
          </w:tcPr>
          <w:p w14:paraId="38A93FD4" w14:textId="0805D3DA" w:rsidR="00AB3390" w:rsidRPr="00824FCD" w:rsidRDefault="00AB3390" w:rsidP="00AB3390">
            <w:pPr>
              <w:ind w:firstLine="0"/>
              <w:rPr>
                <w:bCs/>
                <w:color w:val="auto"/>
              </w:rPr>
            </w:pPr>
            <w:r w:rsidRPr="00824FCD">
              <w:rPr>
                <w:bCs/>
                <w:color w:val="auto"/>
              </w:rPr>
              <w:t>2.5.</w:t>
            </w:r>
          </w:p>
        </w:tc>
        <w:tc>
          <w:tcPr>
            <w:tcW w:w="13608" w:type="dxa"/>
            <w:tcBorders>
              <w:bottom w:val="single" w:sz="4" w:space="0" w:color="auto"/>
            </w:tcBorders>
            <w:vAlign w:val="center"/>
          </w:tcPr>
          <w:p w14:paraId="665B0DDC" w14:textId="77777777" w:rsidR="002D7E07" w:rsidRDefault="002D7E07" w:rsidP="00AB3390">
            <w:pPr>
              <w:tabs>
                <w:tab w:val="left" w:pos="534"/>
              </w:tabs>
              <w:ind w:firstLine="0"/>
              <w:rPr>
                <w:rFonts w:eastAsia="Calibri"/>
                <w:color w:val="auto"/>
                <w:lang w:eastAsia="en-US"/>
              </w:rPr>
            </w:pPr>
            <w:r w:rsidRPr="002D7E07">
              <w:rPr>
                <w:rFonts w:eastAsia="Calibri"/>
                <w:color w:val="auto"/>
                <w:lang w:eastAsia="en-US"/>
              </w:rPr>
              <w:t>Centralizuotos sistemos integracija su ugniasiene</w:t>
            </w:r>
            <w:r>
              <w:rPr>
                <w:rFonts w:eastAsia="Calibri"/>
                <w:color w:val="auto"/>
                <w:lang w:eastAsia="en-US"/>
              </w:rPr>
              <w:t>:</w:t>
            </w:r>
          </w:p>
          <w:p w14:paraId="3A1F9762" w14:textId="78A1D0BC" w:rsidR="00AB3390" w:rsidRPr="00AB3390" w:rsidRDefault="002D7E07" w:rsidP="002D7E07">
            <w:pPr>
              <w:tabs>
                <w:tab w:val="left" w:pos="534"/>
              </w:tabs>
              <w:ind w:firstLine="0"/>
              <w:rPr>
                <w:rFonts w:eastAsia="Calibri"/>
                <w:color w:val="auto"/>
                <w:lang w:eastAsia="en-US"/>
              </w:rPr>
            </w:pPr>
            <w:r>
              <w:rPr>
                <w:rFonts w:eastAsia="Calibri"/>
                <w:color w:val="auto"/>
                <w:lang w:eastAsia="en-US"/>
              </w:rPr>
              <w:t>t</w:t>
            </w:r>
            <w:r w:rsidRPr="002D7E07">
              <w:rPr>
                <w:rFonts w:eastAsia="Calibri"/>
                <w:color w:val="auto"/>
                <w:lang w:eastAsia="en-US"/>
              </w:rPr>
              <w:t xml:space="preserve">uri gebėti siųsti </w:t>
            </w:r>
            <w:proofErr w:type="spellStart"/>
            <w:r w:rsidRPr="002D7E07">
              <w:rPr>
                <w:rFonts w:eastAsia="Calibri"/>
                <w:color w:val="auto"/>
                <w:lang w:eastAsia="en-US"/>
              </w:rPr>
              <w:t>telemetrinius</w:t>
            </w:r>
            <w:proofErr w:type="spellEnd"/>
            <w:r w:rsidRPr="002D7E07">
              <w:rPr>
                <w:rFonts w:eastAsia="Calibri"/>
                <w:color w:val="auto"/>
                <w:lang w:eastAsia="en-US"/>
              </w:rPr>
              <w:t xml:space="preserve"> duomenis apie vartotojus ir grėsmes į perkančios organizacijos ugniasienę</w:t>
            </w:r>
            <w:r>
              <w:rPr>
                <w:rFonts w:eastAsia="Calibri"/>
                <w:color w:val="auto"/>
                <w:lang w:eastAsia="en-US"/>
              </w:rPr>
              <w:t>.</w:t>
            </w:r>
          </w:p>
        </w:tc>
      </w:tr>
      <w:tr w:rsidR="00AB3390" w:rsidRPr="00824FCD" w14:paraId="6E9392AF" w14:textId="77777777" w:rsidTr="00916013">
        <w:trPr>
          <w:trHeight w:val="231"/>
        </w:trPr>
        <w:tc>
          <w:tcPr>
            <w:tcW w:w="709" w:type="dxa"/>
            <w:shd w:val="clear" w:color="auto" w:fill="auto"/>
            <w:noWrap/>
          </w:tcPr>
          <w:p w14:paraId="1DDC3F71" w14:textId="429A12FB" w:rsidR="00AB3390" w:rsidRPr="00824FCD" w:rsidRDefault="00AB3390" w:rsidP="00AB3390">
            <w:pPr>
              <w:ind w:firstLine="0"/>
              <w:rPr>
                <w:bCs/>
                <w:color w:val="auto"/>
              </w:rPr>
            </w:pPr>
            <w:r w:rsidRPr="00824FCD">
              <w:rPr>
                <w:bCs/>
                <w:color w:val="auto"/>
              </w:rPr>
              <w:t>2.6.</w:t>
            </w:r>
          </w:p>
        </w:tc>
        <w:tc>
          <w:tcPr>
            <w:tcW w:w="13608" w:type="dxa"/>
            <w:tcBorders>
              <w:bottom w:val="single" w:sz="4" w:space="0" w:color="auto"/>
            </w:tcBorders>
            <w:vAlign w:val="center"/>
          </w:tcPr>
          <w:p w14:paraId="75EBB534" w14:textId="58BD8086" w:rsidR="00AB3390" w:rsidRPr="00824FCD" w:rsidRDefault="002D7E07" w:rsidP="002D7E07">
            <w:pPr>
              <w:tabs>
                <w:tab w:val="left" w:pos="1383"/>
              </w:tabs>
              <w:ind w:firstLine="0"/>
              <w:rPr>
                <w:rFonts w:eastAsia="Calibri"/>
                <w:color w:val="auto"/>
                <w:lang w:eastAsia="en-US"/>
              </w:rPr>
            </w:pPr>
            <w:r w:rsidRPr="002D7E07">
              <w:rPr>
                <w:rFonts w:eastAsia="Calibri"/>
                <w:color w:val="auto"/>
                <w:lang w:eastAsia="en-US"/>
              </w:rPr>
              <w:t>Turi būti</w:t>
            </w:r>
            <w:r>
              <w:t xml:space="preserve"> </w:t>
            </w:r>
            <w:r w:rsidR="00372897">
              <w:t xml:space="preserve">užtikrintas </w:t>
            </w:r>
            <w:r>
              <w:t>k</w:t>
            </w:r>
            <w:r w:rsidRPr="002D7E07">
              <w:rPr>
                <w:rFonts w:eastAsia="Calibri"/>
                <w:color w:val="auto"/>
                <w:lang w:eastAsia="en-US"/>
              </w:rPr>
              <w:t xml:space="preserve">ompiuterių sąrašų importavimas iš </w:t>
            </w:r>
            <w:proofErr w:type="spellStart"/>
            <w:r w:rsidRPr="002D7E07">
              <w:rPr>
                <w:rFonts w:eastAsia="Calibri"/>
                <w:color w:val="auto"/>
                <w:lang w:eastAsia="en-US"/>
              </w:rPr>
              <w:t>Active</w:t>
            </w:r>
            <w:proofErr w:type="spellEnd"/>
            <w:r w:rsidRPr="002D7E07">
              <w:rPr>
                <w:rFonts w:eastAsia="Calibri"/>
                <w:color w:val="auto"/>
                <w:lang w:eastAsia="en-US"/>
              </w:rPr>
              <w:t xml:space="preserve"> </w:t>
            </w:r>
            <w:proofErr w:type="spellStart"/>
            <w:r w:rsidRPr="002D7E07">
              <w:rPr>
                <w:rFonts w:eastAsia="Calibri"/>
                <w:color w:val="auto"/>
                <w:lang w:eastAsia="en-US"/>
              </w:rPr>
              <w:t>Directory</w:t>
            </w:r>
            <w:proofErr w:type="spellEnd"/>
            <w:r w:rsidRPr="002D7E07">
              <w:rPr>
                <w:rFonts w:eastAsia="Calibri"/>
                <w:color w:val="auto"/>
                <w:lang w:eastAsia="en-US"/>
              </w:rPr>
              <w:t xml:space="preserve"> į </w:t>
            </w:r>
            <w:proofErr w:type="spellStart"/>
            <w:r w:rsidRPr="002D7E07">
              <w:rPr>
                <w:rFonts w:eastAsia="Calibri"/>
                <w:color w:val="auto"/>
                <w:lang w:eastAsia="en-US"/>
              </w:rPr>
              <w:t>centealizuotą</w:t>
            </w:r>
            <w:proofErr w:type="spellEnd"/>
            <w:r w:rsidRPr="002D7E07">
              <w:rPr>
                <w:rFonts w:eastAsia="Calibri"/>
                <w:color w:val="auto"/>
                <w:lang w:eastAsia="en-US"/>
              </w:rPr>
              <w:t xml:space="preserve"> sistemą</w:t>
            </w:r>
            <w:r>
              <w:rPr>
                <w:rFonts w:eastAsia="Calibri"/>
                <w:color w:val="auto"/>
                <w:lang w:eastAsia="en-US"/>
              </w:rPr>
              <w:t>.</w:t>
            </w:r>
          </w:p>
        </w:tc>
      </w:tr>
      <w:tr w:rsidR="00AB3390" w:rsidRPr="00824FCD" w14:paraId="343AA45C" w14:textId="77777777" w:rsidTr="00916013">
        <w:trPr>
          <w:trHeight w:val="231"/>
        </w:trPr>
        <w:tc>
          <w:tcPr>
            <w:tcW w:w="709" w:type="dxa"/>
            <w:shd w:val="clear" w:color="auto" w:fill="auto"/>
            <w:noWrap/>
          </w:tcPr>
          <w:p w14:paraId="213D9633" w14:textId="68E48DB3" w:rsidR="00AB3390" w:rsidRPr="00824FCD" w:rsidRDefault="00AB3390" w:rsidP="00AB3390">
            <w:pPr>
              <w:ind w:firstLine="0"/>
              <w:rPr>
                <w:bCs/>
                <w:color w:val="auto"/>
              </w:rPr>
            </w:pPr>
            <w:r w:rsidRPr="00824FCD">
              <w:rPr>
                <w:bCs/>
                <w:color w:val="auto"/>
              </w:rPr>
              <w:t>2.7.</w:t>
            </w:r>
          </w:p>
        </w:tc>
        <w:tc>
          <w:tcPr>
            <w:tcW w:w="13608" w:type="dxa"/>
            <w:vAlign w:val="center"/>
          </w:tcPr>
          <w:p w14:paraId="75540B19" w14:textId="6C0128E2" w:rsidR="00AB3390" w:rsidRPr="00824FCD" w:rsidRDefault="002D7E07" w:rsidP="002D7E07">
            <w:pPr>
              <w:ind w:firstLine="0"/>
              <w:contextualSpacing/>
              <w:rPr>
                <w:rFonts w:eastAsia="Calibri"/>
                <w:color w:val="auto"/>
                <w:lang w:eastAsia="en-US"/>
              </w:rPr>
            </w:pPr>
            <w:r w:rsidRPr="002D7E07">
              <w:rPr>
                <w:rFonts w:eastAsia="Calibri"/>
                <w:color w:val="auto"/>
                <w:lang w:eastAsia="en-US"/>
              </w:rPr>
              <w:t>Turi būti</w:t>
            </w:r>
            <w:r>
              <w:t xml:space="preserve"> </w:t>
            </w:r>
            <w:r w:rsidR="00F01D57">
              <w:t xml:space="preserve">užtikrintas </w:t>
            </w:r>
            <w:r>
              <w:t>c</w:t>
            </w:r>
            <w:r w:rsidRPr="002D7E07">
              <w:rPr>
                <w:rFonts w:eastAsia="Calibri"/>
                <w:color w:val="auto"/>
                <w:lang w:eastAsia="en-US"/>
              </w:rPr>
              <w:t>entralizuotas saugumo politikų taikymas pagal nustatytas kompiuterių grupes</w:t>
            </w:r>
            <w:r>
              <w:rPr>
                <w:rFonts w:eastAsia="Calibri"/>
                <w:color w:val="auto"/>
                <w:lang w:eastAsia="en-US"/>
              </w:rPr>
              <w:t>.</w:t>
            </w:r>
          </w:p>
        </w:tc>
      </w:tr>
      <w:tr w:rsidR="00AB3390" w:rsidRPr="00824FCD" w14:paraId="33E2B242" w14:textId="77777777" w:rsidTr="00916013">
        <w:trPr>
          <w:trHeight w:val="231"/>
        </w:trPr>
        <w:tc>
          <w:tcPr>
            <w:tcW w:w="709" w:type="dxa"/>
            <w:shd w:val="clear" w:color="auto" w:fill="auto"/>
            <w:noWrap/>
          </w:tcPr>
          <w:p w14:paraId="5BC0AD4D" w14:textId="54BE7B3F" w:rsidR="00AB3390" w:rsidRPr="00824FCD" w:rsidRDefault="00AB3390" w:rsidP="00AB3390">
            <w:pPr>
              <w:ind w:firstLine="0"/>
              <w:rPr>
                <w:bCs/>
                <w:color w:val="auto"/>
              </w:rPr>
            </w:pPr>
            <w:r w:rsidRPr="00824FCD">
              <w:rPr>
                <w:bCs/>
                <w:color w:val="auto"/>
              </w:rPr>
              <w:t>2.8.</w:t>
            </w:r>
          </w:p>
        </w:tc>
        <w:tc>
          <w:tcPr>
            <w:tcW w:w="13608" w:type="dxa"/>
            <w:vAlign w:val="center"/>
          </w:tcPr>
          <w:p w14:paraId="70923406" w14:textId="1A09651A" w:rsidR="00AB3390" w:rsidRPr="00824FCD" w:rsidRDefault="002D7E07" w:rsidP="00AB3390">
            <w:pPr>
              <w:ind w:firstLine="0"/>
              <w:contextualSpacing/>
              <w:rPr>
                <w:color w:val="auto"/>
              </w:rPr>
            </w:pPr>
            <w:r w:rsidRPr="002D7E07">
              <w:rPr>
                <w:color w:val="auto"/>
              </w:rPr>
              <w:t>Turi būti</w:t>
            </w:r>
            <w:r>
              <w:t xml:space="preserve"> </w:t>
            </w:r>
            <w:r w:rsidR="009C782B">
              <w:rPr>
                <w:color w:val="auto"/>
              </w:rPr>
              <w:t>vykdomas</w:t>
            </w:r>
            <w:r w:rsidR="009C782B" w:rsidRPr="002D7E07">
              <w:rPr>
                <w:color w:val="auto"/>
              </w:rPr>
              <w:t xml:space="preserve"> </w:t>
            </w:r>
            <w:r w:rsidRPr="002D7E07">
              <w:rPr>
                <w:color w:val="auto"/>
              </w:rPr>
              <w:t>programinės įrangos diegimas į darbo vietas tiesiogiai iš centralizuotos valdymo sistemos</w:t>
            </w:r>
            <w:r>
              <w:rPr>
                <w:color w:val="auto"/>
              </w:rPr>
              <w:t>.</w:t>
            </w:r>
          </w:p>
        </w:tc>
      </w:tr>
      <w:tr w:rsidR="00AB3390" w:rsidRPr="00824FCD" w14:paraId="1B86BCC6" w14:textId="77777777" w:rsidTr="00916013">
        <w:trPr>
          <w:trHeight w:val="231"/>
        </w:trPr>
        <w:tc>
          <w:tcPr>
            <w:tcW w:w="709" w:type="dxa"/>
            <w:shd w:val="clear" w:color="auto" w:fill="auto"/>
            <w:noWrap/>
          </w:tcPr>
          <w:p w14:paraId="148BD8B1" w14:textId="2A672BA9" w:rsidR="00AB3390" w:rsidRPr="00824FCD" w:rsidRDefault="00AB3390" w:rsidP="00AB3390">
            <w:pPr>
              <w:ind w:firstLine="0"/>
              <w:rPr>
                <w:bCs/>
                <w:color w:val="auto"/>
              </w:rPr>
            </w:pPr>
            <w:r w:rsidRPr="00824FCD">
              <w:rPr>
                <w:bCs/>
                <w:color w:val="auto"/>
              </w:rPr>
              <w:t>2.9.</w:t>
            </w:r>
          </w:p>
        </w:tc>
        <w:tc>
          <w:tcPr>
            <w:tcW w:w="13608" w:type="dxa"/>
            <w:vAlign w:val="center"/>
          </w:tcPr>
          <w:p w14:paraId="55D9B1CC" w14:textId="54FEEFAA" w:rsidR="00AB3390" w:rsidRPr="00824FCD" w:rsidRDefault="002D7E07" w:rsidP="00893E33">
            <w:pPr>
              <w:ind w:firstLine="0"/>
              <w:contextualSpacing/>
              <w:rPr>
                <w:color w:val="auto"/>
              </w:rPr>
            </w:pPr>
            <w:r w:rsidRPr="002D7E07">
              <w:rPr>
                <w:color w:val="auto"/>
              </w:rPr>
              <w:t>Turi būti</w:t>
            </w:r>
            <w:r>
              <w:t xml:space="preserve"> </w:t>
            </w:r>
            <w:r w:rsidR="005635A2">
              <w:t xml:space="preserve">palaikoma </w:t>
            </w:r>
            <w:r>
              <w:rPr>
                <w:color w:val="auto"/>
              </w:rPr>
              <w:t>d</w:t>
            </w:r>
            <w:r w:rsidRPr="002D7E07">
              <w:rPr>
                <w:color w:val="auto"/>
              </w:rPr>
              <w:t>vigub</w:t>
            </w:r>
            <w:r w:rsidR="003A4151">
              <w:rPr>
                <w:color w:val="auto"/>
              </w:rPr>
              <w:t>a</w:t>
            </w:r>
            <w:r w:rsidRPr="002D7E07">
              <w:rPr>
                <w:color w:val="auto"/>
              </w:rPr>
              <w:t xml:space="preserve"> autentifikacij</w:t>
            </w:r>
            <w:r w:rsidR="003A4151">
              <w:rPr>
                <w:color w:val="auto"/>
              </w:rPr>
              <w:t xml:space="preserve">a </w:t>
            </w:r>
            <w:r w:rsidRPr="002D7E07">
              <w:rPr>
                <w:color w:val="auto"/>
              </w:rPr>
              <w:t xml:space="preserve">jungiantis </w:t>
            </w:r>
            <w:r w:rsidR="003A4151" w:rsidRPr="002D7E07">
              <w:rPr>
                <w:color w:val="auto"/>
              </w:rPr>
              <w:t xml:space="preserve">prie </w:t>
            </w:r>
            <w:r w:rsidR="003A4151" w:rsidRPr="00893E33">
              <w:rPr>
                <w:color w:val="auto"/>
              </w:rPr>
              <w:t>ugniasienių</w:t>
            </w:r>
            <w:r w:rsidR="003A4151" w:rsidRPr="002D7E07">
              <w:rPr>
                <w:color w:val="auto"/>
              </w:rPr>
              <w:t xml:space="preserve"> </w:t>
            </w:r>
            <w:r w:rsidR="003A4151">
              <w:rPr>
                <w:color w:val="auto"/>
              </w:rPr>
              <w:t xml:space="preserve"> per </w:t>
            </w:r>
            <w:r w:rsidRPr="002D7E07">
              <w:rPr>
                <w:color w:val="auto"/>
              </w:rPr>
              <w:t xml:space="preserve">SSL ir </w:t>
            </w:r>
            <w:proofErr w:type="spellStart"/>
            <w:r w:rsidRPr="002D7E07">
              <w:rPr>
                <w:color w:val="auto"/>
              </w:rPr>
              <w:t>IPsec</w:t>
            </w:r>
            <w:proofErr w:type="spellEnd"/>
            <w:r w:rsidRPr="002D7E07">
              <w:rPr>
                <w:color w:val="auto"/>
              </w:rPr>
              <w:t xml:space="preserve"> VPN</w:t>
            </w:r>
            <w:r w:rsidR="008963E0" w:rsidRPr="00893E33">
              <w:rPr>
                <w:color w:val="auto"/>
              </w:rPr>
              <w:t>.</w:t>
            </w:r>
          </w:p>
        </w:tc>
      </w:tr>
      <w:tr w:rsidR="00AB3390" w:rsidRPr="00824FCD" w14:paraId="73595EEA" w14:textId="77777777" w:rsidTr="00916013">
        <w:trPr>
          <w:trHeight w:val="231"/>
        </w:trPr>
        <w:tc>
          <w:tcPr>
            <w:tcW w:w="709" w:type="dxa"/>
            <w:shd w:val="clear" w:color="auto" w:fill="auto"/>
            <w:noWrap/>
          </w:tcPr>
          <w:p w14:paraId="1CFCFCBD" w14:textId="5E870F0B" w:rsidR="00AB3390" w:rsidRPr="00824FCD" w:rsidRDefault="00AB3390" w:rsidP="00AB3390">
            <w:pPr>
              <w:ind w:firstLine="0"/>
              <w:rPr>
                <w:bCs/>
                <w:color w:val="auto"/>
              </w:rPr>
            </w:pPr>
            <w:r w:rsidRPr="00824FCD">
              <w:rPr>
                <w:bCs/>
                <w:color w:val="auto"/>
              </w:rPr>
              <w:t>2.10.</w:t>
            </w:r>
          </w:p>
        </w:tc>
        <w:tc>
          <w:tcPr>
            <w:tcW w:w="13608" w:type="dxa"/>
            <w:vAlign w:val="center"/>
          </w:tcPr>
          <w:p w14:paraId="21848119" w14:textId="6AE7B9CC" w:rsidR="00AB3390" w:rsidRPr="00824FCD" w:rsidRDefault="002D7E07" w:rsidP="002D7E07">
            <w:pPr>
              <w:ind w:firstLine="0"/>
              <w:contextualSpacing/>
              <w:rPr>
                <w:color w:val="auto"/>
              </w:rPr>
            </w:pPr>
            <w:r w:rsidRPr="002D7E07">
              <w:rPr>
                <w:color w:val="auto"/>
              </w:rPr>
              <w:t>Turi būti</w:t>
            </w:r>
            <w:r>
              <w:t xml:space="preserve"> </w:t>
            </w:r>
            <w:r w:rsidR="0010068A">
              <w:t xml:space="preserve">įdiegta prieiga </w:t>
            </w:r>
            <w:r w:rsidRPr="002D7E07">
              <w:rPr>
                <w:color w:val="auto"/>
              </w:rPr>
              <w:t xml:space="preserve">prie vidinių organizacijos resursų naudojant ZTNA </w:t>
            </w:r>
            <w:r w:rsidR="00C021F4">
              <w:rPr>
                <w:color w:val="auto"/>
              </w:rPr>
              <w:t>(</w:t>
            </w:r>
            <w:proofErr w:type="spellStart"/>
            <w:r w:rsidR="00C021F4" w:rsidRPr="00C021F4">
              <w:rPr>
                <w:color w:val="auto"/>
              </w:rPr>
              <w:t>Zero</w:t>
            </w:r>
            <w:proofErr w:type="spellEnd"/>
            <w:r w:rsidR="00C021F4" w:rsidRPr="00C021F4">
              <w:rPr>
                <w:color w:val="auto"/>
              </w:rPr>
              <w:t xml:space="preserve"> </w:t>
            </w:r>
            <w:proofErr w:type="spellStart"/>
            <w:r w:rsidR="00C021F4" w:rsidRPr="00C021F4">
              <w:rPr>
                <w:color w:val="auto"/>
              </w:rPr>
              <w:t>Trust</w:t>
            </w:r>
            <w:proofErr w:type="spellEnd"/>
            <w:r w:rsidR="00C021F4" w:rsidRPr="00C021F4">
              <w:rPr>
                <w:color w:val="auto"/>
              </w:rPr>
              <w:t xml:space="preserve"> Network Access</w:t>
            </w:r>
            <w:r w:rsidR="00C021F4">
              <w:rPr>
                <w:color w:val="auto"/>
              </w:rPr>
              <w:t xml:space="preserve">) </w:t>
            </w:r>
            <w:r w:rsidRPr="002D7E07">
              <w:rPr>
                <w:color w:val="auto"/>
              </w:rPr>
              <w:t>modelį</w:t>
            </w:r>
            <w:r>
              <w:rPr>
                <w:color w:val="auto"/>
              </w:rPr>
              <w:t>.</w:t>
            </w:r>
          </w:p>
        </w:tc>
      </w:tr>
      <w:tr w:rsidR="002D7E07" w:rsidRPr="00824FCD" w14:paraId="2F545EE6" w14:textId="77777777" w:rsidTr="00916013">
        <w:trPr>
          <w:trHeight w:val="231"/>
        </w:trPr>
        <w:tc>
          <w:tcPr>
            <w:tcW w:w="709" w:type="dxa"/>
            <w:shd w:val="clear" w:color="auto" w:fill="auto"/>
            <w:noWrap/>
          </w:tcPr>
          <w:p w14:paraId="024EFD50" w14:textId="14A6AAA5" w:rsidR="002D7E07" w:rsidRPr="00824FCD" w:rsidRDefault="002D7E07" w:rsidP="002D7E07">
            <w:pPr>
              <w:ind w:firstLine="0"/>
              <w:rPr>
                <w:bCs/>
                <w:color w:val="auto"/>
              </w:rPr>
            </w:pPr>
            <w:r w:rsidRPr="00824FCD">
              <w:rPr>
                <w:bCs/>
                <w:color w:val="auto"/>
              </w:rPr>
              <w:t>2.11.</w:t>
            </w:r>
          </w:p>
        </w:tc>
        <w:tc>
          <w:tcPr>
            <w:tcW w:w="13608" w:type="dxa"/>
          </w:tcPr>
          <w:p w14:paraId="7F9FC4F8" w14:textId="2D644CB9" w:rsidR="002D7E07" w:rsidRPr="00824FCD" w:rsidRDefault="003260C8" w:rsidP="002D7E07">
            <w:pPr>
              <w:ind w:firstLine="0"/>
              <w:contextualSpacing/>
              <w:rPr>
                <w:color w:val="auto"/>
              </w:rPr>
            </w:pPr>
            <w:r>
              <w:rPr>
                <w:color w:val="auto"/>
              </w:rPr>
              <w:t>Turi būti užtikrintas s</w:t>
            </w:r>
            <w:r w:rsidR="002D7E07" w:rsidRPr="002D7E07">
              <w:rPr>
                <w:color w:val="auto"/>
              </w:rPr>
              <w:t>uderinamumas su kompiuterinių darbo vietų operacinėmis sistemomis</w:t>
            </w:r>
            <w:r w:rsidR="00A931F0">
              <w:rPr>
                <w:color w:val="auto"/>
              </w:rPr>
              <w:t xml:space="preserve">: </w:t>
            </w:r>
            <w:r w:rsidR="002D7E07" w:rsidRPr="002D7E07">
              <w:rPr>
                <w:color w:val="auto"/>
              </w:rPr>
              <w:t xml:space="preserve">Windows, Linux </w:t>
            </w:r>
            <w:r w:rsidR="00A931F0">
              <w:rPr>
                <w:color w:val="auto"/>
              </w:rPr>
              <w:t>(arba ly</w:t>
            </w:r>
            <w:r w:rsidR="00107428">
              <w:rPr>
                <w:color w:val="auto"/>
              </w:rPr>
              <w:t>giavertėmis)</w:t>
            </w:r>
            <w:r w:rsidR="002D7E07">
              <w:rPr>
                <w:color w:val="auto"/>
              </w:rPr>
              <w:t>.</w:t>
            </w:r>
          </w:p>
        </w:tc>
      </w:tr>
      <w:tr w:rsidR="002D7E07" w:rsidRPr="00824FCD" w14:paraId="1DF9BD09" w14:textId="77777777" w:rsidTr="00916013">
        <w:trPr>
          <w:trHeight w:val="231"/>
        </w:trPr>
        <w:tc>
          <w:tcPr>
            <w:tcW w:w="709" w:type="dxa"/>
            <w:shd w:val="clear" w:color="auto" w:fill="auto"/>
            <w:noWrap/>
          </w:tcPr>
          <w:p w14:paraId="0B42332E" w14:textId="2697644D" w:rsidR="002D7E07" w:rsidRPr="00824FCD" w:rsidRDefault="002D7E07" w:rsidP="002D7E07">
            <w:pPr>
              <w:ind w:firstLine="0"/>
              <w:rPr>
                <w:bCs/>
                <w:color w:val="auto"/>
              </w:rPr>
            </w:pPr>
            <w:r w:rsidRPr="00824FCD">
              <w:rPr>
                <w:bCs/>
                <w:color w:val="auto"/>
              </w:rPr>
              <w:t>2.12.</w:t>
            </w:r>
          </w:p>
        </w:tc>
        <w:tc>
          <w:tcPr>
            <w:tcW w:w="13608" w:type="dxa"/>
          </w:tcPr>
          <w:p w14:paraId="1E437C06" w14:textId="6E6E766F" w:rsidR="002D7E07" w:rsidRPr="00824FCD" w:rsidRDefault="002D7E07" w:rsidP="002D7E07">
            <w:pPr>
              <w:ind w:firstLine="0"/>
              <w:contextualSpacing/>
              <w:rPr>
                <w:color w:val="auto"/>
              </w:rPr>
            </w:pPr>
            <w:r w:rsidRPr="002D7E07">
              <w:rPr>
                <w:color w:val="auto"/>
              </w:rPr>
              <w:t>Programinė įranga kompiuteriuose turi vykdyti puslapių filtravimą pagal kategorijas</w:t>
            </w:r>
            <w:r>
              <w:rPr>
                <w:color w:val="auto"/>
              </w:rPr>
              <w:t>.</w:t>
            </w:r>
          </w:p>
        </w:tc>
      </w:tr>
      <w:tr w:rsidR="002D7E07" w:rsidRPr="00824FCD" w14:paraId="0393ED11" w14:textId="77777777" w:rsidTr="00916013">
        <w:trPr>
          <w:trHeight w:val="231"/>
        </w:trPr>
        <w:tc>
          <w:tcPr>
            <w:tcW w:w="709" w:type="dxa"/>
            <w:shd w:val="clear" w:color="auto" w:fill="auto"/>
            <w:noWrap/>
          </w:tcPr>
          <w:p w14:paraId="58243A7E" w14:textId="3980196E" w:rsidR="002D7E07" w:rsidRPr="00824FCD" w:rsidRDefault="002D7E07" w:rsidP="002D7E07">
            <w:pPr>
              <w:ind w:firstLine="0"/>
              <w:rPr>
                <w:bCs/>
                <w:color w:val="auto"/>
              </w:rPr>
            </w:pPr>
            <w:r w:rsidRPr="00824FCD">
              <w:rPr>
                <w:bCs/>
                <w:color w:val="auto"/>
              </w:rPr>
              <w:t>2.13.</w:t>
            </w:r>
          </w:p>
        </w:tc>
        <w:tc>
          <w:tcPr>
            <w:tcW w:w="13608" w:type="dxa"/>
          </w:tcPr>
          <w:p w14:paraId="67AD6F4E" w14:textId="3341A4D9" w:rsidR="002D7E07" w:rsidRPr="00824FCD" w:rsidRDefault="002D7E07" w:rsidP="002D7E07">
            <w:pPr>
              <w:ind w:firstLine="0"/>
              <w:contextualSpacing/>
              <w:rPr>
                <w:color w:val="auto"/>
              </w:rPr>
            </w:pPr>
            <w:r w:rsidRPr="002D7E07">
              <w:rPr>
                <w:color w:val="auto"/>
              </w:rPr>
              <w:t>Programinė įranga kompiuteriuose turi vykdyti aplikacijų filtravimą pagal kategorijas</w:t>
            </w:r>
            <w:r>
              <w:rPr>
                <w:color w:val="auto"/>
              </w:rPr>
              <w:t>.</w:t>
            </w:r>
          </w:p>
        </w:tc>
      </w:tr>
      <w:tr w:rsidR="00AB3390" w:rsidRPr="00824FCD" w14:paraId="77B1A39E" w14:textId="77777777" w:rsidTr="00916013">
        <w:trPr>
          <w:trHeight w:val="231"/>
        </w:trPr>
        <w:tc>
          <w:tcPr>
            <w:tcW w:w="709" w:type="dxa"/>
            <w:shd w:val="clear" w:color="auto" w:fill="auto"/>
            <w:noWrap/>
          </w:tcPr>
          <w:p w14:paraId="609AA8EB" w14:textId="4C4426F3" w:rsidR="00AB3390" w:rsidRPr="00824FCD" w:rsidRDefault="00AB3390" w:rsidP="00AB3390">
            <w:pPr>
              <w:ind w:firstLine="0"/>
              <w:rPr>
                <w:bCs/>
                <w:color w:val="auto"/>
              </w:rPr>
            </w:pPr>
            <w:r w:rsidRPr="00824FCD">
              <w:rPr>
                <w:bCs/>
                <w:color w:val="auto"/>
              </w:rPr>
              <w:t>2.14.</w:t>
            </w:r>
          </w:p>
        </w:tc>
        <w:tc>
          <w:tcPr>
            <w:tcW w:w="13608" w:type="dxa"/>
            <w:vAlign w:val="center"/>
          </w:tcPr>
          <w:p w14:paraId="7F082CF5" w14:textId="7A4EB3E2" w:rsidR="00AB3390" w:rsidRPr="00824FCD" w:rsidRDefault="002D7E07" w:rsidP="00AB3390">
            <w:pPr>
              <w:ind w:firstLine="0"/>
              <w:contextualSpacing/>
              <w:rPr>
                <w:color w:val="auto"/>
              </w:rPr>
            </w:pPr>
            <w:r w:rsidRPr="002D7E07">
              <w:rPr>
                <w:color w:val="auto"/>
              </w:rPr>
              <w:t xml:space="preserve">Turi būti galimybė įjungti </w:t>
            </w:r>
            <w:proofErr w:type="spellStart"/>
            <w:r w:rsidRPr="002D7E07">
              <w:rPr>
                <w:color w:val="auto"/>
              </w:rPr>
              <w:t>Sandbox</w:t>
            </w:r>
            <w:proofErr w:type="spellEnd"/>
            <w:r w:rsidRPr="002D7E07">
              <w:rPr>
                <w:color w:val="auto"/>
              </w:rPr>
              <w:t xml:space="preserve"> funkcionalumą</w:t>
            </w:r>
            <w:r>
              <w:rPr>
                <w:color w:val="auto"/>
              </w:rPr>
              <w:t xml:space="preserve"> failų tikrinimui.</w:t>
            </w:r>
          </w:p>
        </w:tc>
      </w:tr>
      <w:tr w:rsidR="00AB3390" w:rsidRPr="00824FCD" w14:paraId="741DF95D" w14:textId="77777777" w:rsidTr="00916013">
        <w:trPr>
          <w:trHeight w:val="231"/>
        </w:trPr>
        <w:tc>
          <w:tcPr>
            <w:tcW w:w="709" w:type="dxa"/>
            <w:shd w:val="clear" w:color="auto" w:fill="auto"/>
            <w:noWrap/>
          </w:tcPr>
          <w:p w14:paraId="5D16C217" w14:textId="647E400C" w:rsidR="00AB3390" w:rsidRPr="00824FCD" w:rsidRDefault="00AB3390" w:rsidP="00AB3390">
            <w:pPr>
              <w:ind w:firstLine="0"/>
              <w:rPr>
                <w:bCs/>
                <w:color w:val="auto"/>
              </w:rPr>
            </w:pPr>
            <w:r w:rsidRPr="00824FCD">
              <w:rPr>
                <w:bCs/>
                <w:color w:val="auto"/>
              </w:rPr>
              <w:t>2.15.</w:t>
            </w:r>
          </w:p>
        </w:tc>
        <w:tc>
          <w:tcPr>
            <w:tcW w:w="13608" w:type="dxa"/>
            <w:vAlign w:val="center"/>
          </w:tcPr>
          <w:p w14:paraId="7D745CED" w14:textId="62D60B58" w:rsidR="00AB3390" w:rsidRPr="00824FCD" w:rsidRDefault="002D7E07" w:rsidP="00AB3390">
            <w:pPr>
              <w:ind w:firstLine="0"/>
              <w:contextualSpacing/>
              <w:rPr>
                <w:color w:val="auto"/>
              </w:rPr>
            </w:pPr>
            <w:r w:rsidRPr="002D7E07">
              <w:rPr>
                <w:color w:val="auto"/>
              </w:rPr>
              <w:t>Turi būti pažeidžiamumų aptikimo modulis, kuris aptiktų pažeidžiamus kompiuterius su neatnaujinta trečiųjų šalių programinę įrangą</w:t>
            </w:r>
            <w:r w:rsidR="00FA10A1">
              <w:rPr>
                <w:color w:val="auto"/>
              </w:rPr>
              <w:t>.</w:t>
            </w:r>
          </w:p>
        </w:tc>
      </w:tr>
      <w:tr w:rsidR="00AB3390" w:rsidRPr="00824FCD" w14:paraId="45718DBA" w14:textId="77777777" w:rsidTr="00916013">
        <w:trPr>
          <w:trHeight w:val="231"/>
        </w:trPr>
        <w:tc>
          <w:tcPr>
            <w:tcW w:w="709" w:type="dxa"/>
            <w:shd w:val="clear" w:color="auto" w:fill="auto"/>
            <w:noWrap/>
          </w:tcPr>
          <w:p w14:paraId="42CFEBBA" w14:textId="171E3E84" w:rsidR="00AB3390" w:rsidRPr="00824FCD" w:rsidRDefault="00AB3390" w:rsidP="00AB3390">
            <w:pPr>
              <w:ind w:firstLine="0"/>
              <w:rPr>
                <w:bCs/>
                <w:color w:val="auto"/>
              </w:rPr>
            </w:pPr>
            <w:r w:rsidRPr="00824FCD">
              <w:rPr>
                <w:bCs/>
                <w:color w:val="auto"/>
              </w:rPr>
              <w:t>2.16.</w:t>
            </w:r>
          </w:p>
        </w:tc>
        <w:tc>
          <w:tcPr>
            <w:tcW w:w="13608" w:type="dxa"/>
            <w:vAlign w:val="center"/>
          </w:tcPr>
          <w:p w14:paraId="5104EFD5" w14:textId="7E0BD322" w:rsidR="00AB3390" w:rsidRPr="00824FCD" w:rsidRDefault="00965E88" w:rsidP="00893E33">
            <w:pPr>
              <w:ind w:firstLine="0"/>
              <w:contextualSpacing/>
              <w:rPr>
                <w:color w:val="auto"/>
              </w:rPr>
            </w:pPr>
            <w:r w:rsidRPr="00965E88">
              <w:rPr>
                <w:color w:val="auto"/>
              </w:rPr>
              <w:t>Programinė įranga privalo būti suderinama su perkančiosios organizacijos turima tinklo įranga: FG</w:t>
            </w:r>
            <w:r w:rsidR="00893E33">
              <w:rPr>
                <w:color w:val="auto"/>
              </w:rPr>
              <w:t>3</w:t>
            </w:r>
            <w:r w:rsidRPr="00965E88">
              <w:rPr>
                <w:color w:val="auto"/>
              </w:rPr>
              <w:t>XX, FG</w:t>
            </w:r>
            <w:r w:rsidR="00893E33">
              <w:rPr>
                <w:color w:val="auto"/>
              </w:rPr>
              <w:t>5</w:t>
            </w:r>
            <w:r w:rsidRPr="00965E88">
              <w:rPr>
                <w:color w:val="auto"/>
              </w:rPr>
              <w:t>XX, F</w:t>
            </w:r>
            <w:r>
              <w:rPr>
                <w:color w:val="auto"/>
              </w:rPr>
              <w:t>G</w:t>
            </w:r>
            <w:r w:rsidR="00893E33">
              <w:rPr>
                <w:color w:val="auto"/>
              </w:rPr>
              <w:t>18</w:t>
            </w:r>
            <w:r>
              <w:rPr>
                <w:color w:val="auto"/>
              </w:rPr>
              <w:t>XX</w:t>
            </w:r>
            <w:r w:rsidR="00FC2BE8">
              <w:rPr>
                <w:color w:val="auto"/>
              </w:rPr>
              <w:t xml:space="preserve">. Jei Įranga </w:t>
            </w:r>
            <w:r w:rsidR="00C11F01">
              <w:rPr>
                <w:color w:val="auto"/>
              </w:rPr>
              <w:t xml:space="preserve">nesuderinama, </w:t>
            </w:r>
            <w:r w:rsidRPr="00965E88">
              <w:rPr>
                <w:color w:val="auto"/>
              </w:rPr>
              <w:t xml:space="preserve">tiekėjas privalo pateikti </w:t>
            </w:r>
            <w:r w:rsidR="00893E33">
              <w:rPr>
                <w:color w:val="auto"/>
              </w:rPr>
              <w:t xml:space="preserve">VPN </w:t>
            </w:r>
            <w:proofErr w:type="spellStart"/>
            <w:r w:rsidR="00893E33">
              <w:rPr>
                <w:color w:val="auto"/>
              </w:rPr>
              <w:t>koncentratorius</w:t>
            </w:r>
            <w:proofErr w:type="spellEnd"/>
            <w:r w:rsidR="00E22C0E">
              <w:rPr>
                <w:color w:val="auto"/>
              </w:rPr>
              <w:t xml:space="preserve"> (</w:t>
            </w:r>
            <w:r w:rsidR="004853B2">
              <w:rPr>
                <w:color w:val="auto"/>
              </w:rPr>
              <w:t>įtraukiant į pasiūlymo kainą)</w:t>
            </w:r>
            <w:r w:rsidR="00F024E5">
              <w:rPr>
                <w:color w:val="auto"/>
              </w:rPr>
              <w:t>,</w:t>
            </w:r>
            <w:r w:rsidR="00893E33">
              <w:rPr>
                <w:color w:val="auto"/>
              </w:rPr>
              <w:t xml:space="preserve"> </w:t>
            </w:r>
            <w:r w:rsidR="00F024E5">
              <w:rPr>
                <w:color w:val="auto"/>
              </w:rPr>
              <w:t>užtikrinančius</w:t>
            </w:r>
            <w:r w:rsidR="00893E33">
              <w:rPr>
                <w:color w:val="auto"/>
              </w:rPr>
              <w:t xml:space="preserve"> aukštą patikimumą (</w:t>
            </w:r>
            <w:r w:rsidR="00893E33" w:rsidRPr="009D264A">
              <w:rPr>
                <w:i/>
                <w:color w:val="auto"/>
              </w:rPr>
              <w:t xml:space="preserve">angl. </w:t>
            </w:r>
            <w:proofErr w:type="spellStart"/>
            <w:r w:rsidR="009D264A" w:rsidRPr="009D264A">
              <w:rPr>
                <w:i/>
                <w:color w:val="auto"/>
              </w:rPr>
              <w:t>High</w:t>
            </w:r>
            <w:proofErr w:type="spellEnd"/>
            <w:r w:rsidR="009D264A" w:rsidRPr="009D264A">
              <w:rPr>
                <w:i/>
                <w:color w:val="auto"/>
              </w:rPr>
              <w:t xml:space="preserve"> </w:t>
            </w:r>
            <w:proofErr w:type="spellStart"/>
            <w:r w:rsidR="009D264A" w:rsidRPr="009D264A">
              <w:rPr>
                <w:i/>
                <w:color w:val="auto"/>
              </w:rPr>
              <w:t>availability</w:t>
            </w:r>
            <w:proofErr w:type="spellEnd"/>
            <w:r w:rsidR="00893E33">
              <w:rPr>
                <w:color w:val="auto"/>
              </w:rPr>
              <w:t>)</w:t>
            </w:r>
            <w:r w:rsidR="00FD0C66">
              <w:rPr>
                <w:color w:val="auto"/>
              </w:rPr>
              <w:t>, kurie būtų suderinami su įsigyjama</w:t>
            </w:r>
            <w:r w:rsidR="00D63359">
              <w:rPr>
                <w:color w:val="auto"/>
              </w:rPr>
              <w:t xml:space="preserve"> programine įranga.</w:t>
            </w:r>
            <w:r w:rsidR="00893E33">
              <w:rPr>
                <w:color w:val="auto"/>
              </w:rPr>
              <w:t xml:space="preserve"> </w:t>
            </w:r>
          </w:p>
        </w:tc>
      </w:tr>
      <w:tr w:rsidR="00AB3390" w:rsidRPr="00824FCD" w14:paraId="4EB72F85" w14:textId="77777777" w:rsidTr="00916013">
        <w:trPr>
          <w:trHeight w:val="231"/>
        </w:trPr>
        <w:tc>
          <w:tcPr>
            <w:tcW w:w="709" w:type="dxa"/>
            <w:shd w:val="clear" w:color="auto" w:fill="auto"/>
            <w:noWrap/>
          </w:tcPr>
          <w:p w14:paraId="37256786" w14:textId="3FE428D2" w:rsidR="00AB3390" w:rsidRPr="00824FCD" w:rsidRDefault="00AB3390" w:rsidP="007E7498">
            <w:pPr>
              <w:ind w:firstLine="0"/>
              <w:rPr>
                <w:bCs/>
                <w:color w:val="auto"/>
              </w:rPr>
            </w:pPr>
            <w:r w:rsidRPr="00824FCD">
              <w:rPr>
                <w:bCs/>
                <w:color w:val="auto"/>
              </w:rPr>
              <w:t>2.</w:t>
            </w:r>
            <w:r w:rsidR="007E7498">
              <w:rPr>
                <w:bCs/>
                <w:color w:val="auto"/>
              </w:rPr>
              <w:t>17</w:t>
            </w:r>
            <w:r w:rsidRPr="00824FCD">
              <w:rPr>
                <w:bCs/>
                <w:color w:val="auto"/>
              </w:rPr>
              <w:t>.</w:t>
            </w:r>
          </w:p>
        </w:tc>
        <w:tc>
          <w:tcPr>
            <w:tcW w:w="13608" w:type="dxa"/>
            <w:vAlign w:val="center"/>
          </w:tcPr>
          <w:p w14:paraId="1C808D3B" w14:textId="7AB799E0" w:rsidR="00AB3390" w:rsidRPr="00824FCD" w:rsidRDefault="00AB3390" w:rsidP="00AB3390">
            <w:pPr>
              <w:ind w:firstLine="0"/>
              <w:rPr>
                <w:color w:val="auto"/>
              </w:rPr>
            </w:pPr>
            <w:r w:rsidRPr="00824FCD">
              <w:rPr>
                <w:color w:val="auto"/>
              </w:rPr>
              <w:t xml:space="preserve">Visiems pateiktiems techniniams ir programiniams komponentams turi būti suteikta ne mažiau kaip 60 mėnesių gamintojo garantija. Garantinis aptarnavimas teikiamas 7 dienas per savaitę, 24 valandas per parą (paslaugos tipas 24x7). Reakcijos laikas </w:t>
            </w:r>
            <w:r w:rsidR="00F01169">
              <w:rPr>
                <w:color w:val="auto"/>
              </w:rPr>
              <w:t>į gedimus</w:t>
            </w:r>
            <w:r w:rsidR="009073ED">
              <w:rPr>
                <w:color w:val="auto"/>
              </w:rPr>
              <w:t xml:space="preserve"> – </w:t>
            </w:r>
            <w:r w:rsidRPr="00824FCD">
              <w:rPr>
                <w:color w:val="auto"/>
              </w:rPr>
              <w:t>ne ilg</w:t>
            </w:r>
            <w:r w:rsidR="00F01169">
              <w:rPr>
                <w:color w:val="auto"/>
              </w:rPr>
              <w:t>esnis</w:t>
            </w:r>
            <w:r w:rsidRPr="00824FCD">
              <w:rPr>
                <w:color w:val="auto"/>
              </w:rPr>
              <w:t xml:space="preserve"> kaip 4 valandos nuo pranešimo apie gedimą gavimo.</w:t>
            </w:r>
          </w:p>
          <w:p w14:paraId="23A5AF5E" w14:textId="29C6CA2F" w:rsidR="00AB3390" w:rsidRPr="00824FCD" w:rsidRDefault="00AB3390" w:rsidP="00AB3390">
            <w:pPr>
              <w:ind w:firstLine="0"/>
              <w:rPr>
                <w:color w:val="auto"/>
              </w:rPr>
            </w:pPr>
            <w:r w:rsidRPr="00824FCD">
              <w:rPr>
                <w:color w:val="auto"/>
              </w:rPr>
              <w:t>Įrangos gamintojas turi turėti viešai pasiekiamą interneto svetainę, kurio</w:t>
            </w:r>
            <w:r w:rsidR="00327934">
              <w:rPr>
                <w:color w:val="auto"/>
              </w:rPr>
              <w:t>je</w:t>
            </w:r>
            <w:r w:rsidRPr="00824FCD">
              <w:rPr>
                <w:color w:val="auto"/>
              </w:rPr>
              <w:t xml:space="preserve"> garantinės priežiūros laikotarpiu būtų galima nemokamai atsisiųsti </w:t>
            </w:r>
            <w:r w:rsidR="007E7498">
              <w:rPr>
                <w:color w:val="auto"/>
              </w:rPr>
              <w:t xml:space="preserve">programinės </w:t>
            </w:r>
            <w:r w:rsidRPr="00824FCD">
              <w:rPr>
                <w:color w:val="auto"/>
              </w:rPr>
              <w:t>įrangos dokumentus anglų arba lietuvių kalba, programinės įrangos naujas versijas</w:t>
            </w:r>
            <w:r w:rsidR="00C95543">
              <w:rPr>
                <w:color w:val="auto"/>
              </w:rPr>
              <w:t xml:space="preserve">, </w:t>
            </w:r>
            <w:r w:rsidRPr="00824FCD">
              <w:rPr>
                <w:color w:val="auto"/>
              </w:rPr>
              <w:t>klaidų taisymus</w:t>
            </w:r>
            <w:r w:rsidR="00C95543">
              <w:rPr>
                <w:color w:val="auto"/>
              </w:rPr>
              <w:t xml:space="preserve"> ir </w:t>
            </w:r>
            <w:r w:rsidRPr="00824FCD">
              <w:rPr>
                <w:color w:val="auto"/>
              </w:rPr>
              <w:t xml:space="preserve">tvarkykles. Garantinio remonto trukmė </w:t>
            </w:r>
            <w:r w:rsidR="00AA7CF1">
              <w:rPr>
                <w:color w:val="auto"/>
              </w:rPr>
              <w:t>negali viršyti</w:t>
            </w:r>
            <w:r w:rsidRPr="00824FCD">
              <w:rPr>
                <w:color w:val="auto"/>
              </w:rPr>
              <w:t xml:space="preserve"> 14 kalendorinių dienų. Jei sugedusios</w:t>
            </w:r>
            <w:r w:rsidR="002D7E07">
              <w:rPr>
                <w:color w:val="auto"/>
              </w:rPr>
              <w:t xml:space="preserve"> programinės</w:t>
            </w:r>
            <w:r w:rsidRPr="00824FCD">
              <w:rPr>
                <w:color w:val="auto"/>
              </w:rPr>
              <w:t xml:space="preserve"> įrangos per šį laikotarpį pataisyti neįmanoma</w:t>
            </w:r>
            <w:r w:rsidR="00AA7CF1">
              <w:rPr>
                <w:color w:val="auto"/>
              </w:rPr>
              <w:t xml:space="preserve">, </w:t>
            </w:r>
            <w:r w:rsidRPr="00824FCD">
              <w:rPr>
                <w:color w:val="auto"/>
              </w:rPr>
              <w:t xml:space="preserve">ji </w:t>
            </w:r>
            <w:r w:rsidR="00B254A4">
              <w:rPr>
                <w:color w:val="auto"/>
              </w:rPr>
              <w:t xml:space="preserve">turi būti pakeista </w:t>
            </w:r>
            <w:r w:rsidRPr="00824FCD">
              <w:rPr>
                <w:color w:val="auto"/>
              </w:rPr>
              <w:t>ekvivalentiška nauja.</w:t>
            </w:r>
          </w:p>
          <w:p w14:paraId="2645616C" w14:textId="5ABFF574" w:rsidR="00AB3390" w:rsidRPr="00824FCD" w:rsidRDefault="00AB3390" w:rsidP="002D7E07">
            <w:pPr>
              <w:ind w:firstLine="0"/>
              <w:rPr>
                <w:rFonts w:eastAsia="Calibri"/>
                <w:color w:val="auto"/>
                <w:lang w:eastAsia="en-US"/>
              </w:rPr>
            </w:pPr>
            <w:r w:rsidRPr="00824FCD">
              <w:rPr>
                <w:color w:val="auto"/>
              </w:rPr>
              <w:t>Garantinis laikotarpis skaičiuojamas nuo priėmimo-perdavimo akto pasirašymo.</w:t>
            </w:r>
          </w:p>
        </w:tc>
      </w:tr>
    </w:tbl>
    <w:p w14:paraId="64A6DF80" w14:textId="793A0051" w:rsidR="00FE69BB" w:rsidRPr="00824FCD" w:rsidRDefault="00FE69BB" w:rsidP="00FE69BB">
      <w:pPr>
        <w:ind w:firstLine="720"/>
        <w:rPr>
          <w:color w:val="auto"/>
        </w:rPr>
      </w:pPr>
    </w:p>
    <w:p w14:paraId="3F0015A8" w14:textId="77777777" w:rsidR="00FE69BB" w:rsidRPr="00824FCD" w:rsidRDefault="00FE69BB" w:rsidP="00503F62">
      <w:pPr>
        <w:spacing w:after="0" w:line="240" w:lineRule="auto"/>
        <w:jc w:val="center"/>
        <w:rPr>
          <w:rFonts w:eastAsia="Tahoma"/>
          <w:b/>
          <w:i/>
          <w:caps/>
          <w:color w:val="auto"/>
        </w:rPr>
      </w:pPr>
    </w:p>
    <w:sectPr w:rsidR="00FE69BB" w:rsidRPr="00824FCD" w:rsidSect="00FE69BB">
      <w:headerReference w:type="even" r:id="rId11"/>
      <w:footerReference w:type="even" r:id="rId12"/>
      <w:footerReference w:type="default" r:id="rId13"/>
      <w:headerReference w:type="first" r:id="rId14"/>
      <w:footerReference w:type="first" r:id="rId15"/>
      <w:pgSz w:w="16840" w:h="11900" w:orient="landscape"/>
      <w:pgMar w:top="1200" w:right="1449" w:bottom="1200" w:left="993" w:header="1140" w:footer="766" w:gutter="0"/>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8F6433" w14:textId="77777777" w:rsidR="00D36B73" w:rsidRDefault="00D36B73">
      <w:pPr>
        <w:spacing w:after="0" w:line="240" w:lineRule="auto"/>
      </w:pPr>
      <w:r>
        <w:separator/>
      </w:r>
    </w:p>
  </w:endnote>
  <w:endnote w:type="continuationSeparator" w:id="0">
    <w:p w14:paraId="6FF59C7F" w14:textId="77777777" w:rsidR="00D36B73" w:rsidRDefault="00D36B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BA"/>
    <w:family w:val="roman"/>
    <w:pitch w:val="variable"/>
    <w:sig w:usb0="80000027" w:usb1="00000000" w:usb2="00000000" w:usb3="00000000" w:csb0="00000081" w:csb1="00000000"/>
  </w:font>
  <w:font w:name="Verdana">
    <w:panose1 w:val="020B0604030504040204"/>
    <w:charset w:val="00"/>
    <w:family w:val="swiss"/>
    <w:pitch w:val="variable"/>
    <w:sig w:usb0="A0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A343E5" w14:textId="1318A37C" w:rsidR="009543BC" w:rsidRDefault="009543BC">
    <w:pPr>
      <w:tabs>
        <w:tab w:val="right" w:pos="9500"/>
      </w:tabs>
      <w:spacing w:after="0" w:line="259" w:lineRule="auto"/>
      <w:ind w:firstLine="0"/>
      <w:jc w:val="left"/>
    </w:pPr>
    <w:r>
      <w:rPr>
        <w:color w:val="5F5F5F"/>
        <w:sz w:val="20"/>
      </w:rPr>
      <w:t>Atnaujinta 2017-11-02</w:t>
    </w:r>
    <w:r>
      <w:rPr>
        <w:color w:val="5F5F5F"/>
        <w:sz w:val="20"/>
      </w:rPr>
      <w:tab/>
    </w:r>
    <w:r>
      <w:rPr>
        <w:color w:val="5F5F5F"/>
        <w:sz w:val="18"/>
      </w:rPr>
      <w:t xml:space="preserve">Puslapis </w:t>
    </w:r>
    <w:r>
      <w:fldChar w:fldCharType="begin"/>
    </w:r>
    <w:r>
      <w:instrText xml:space="preserve"> PAGE   \* MERGEFORMAT </w:instrText>
    </w:r>
    <w:r>
      <w:fldChar w:fldCharType="separate"/>
    </w:r>
    <w:r>
      <w:rPr>
        <w:color w:val="5F5F5F"/>
        <w:sz w:val="18"/>
      </w:rPr>
      <w:t>1</w:t>
    </w:r>
    <w:r>
      <w:rPr>
        <w:color w:val="5F5F5F"/>
        <w:sz w:val="18"/>
      </w:rPr>
      <w:fldChar w:fldCharType="end"/>
    </w:r>
    <w:r>
      <w:rPr>
        <w:color w:val="5F5F5F"/>
        <w:sz w:val="18"/>
      </w:rPr>
      <w:t xml:space="preserve"> iš </w:t>
    </w:r>
    <w:fldSimple w:instr=" NUMPAGES   \* MERGEFORMAT ">
      <w:r w:rsidRPr="008E4045">
        <w:rPr>
          <w:noProof/>
          <w:color w:val="5F5F5F"/>
          <w:sz w:val="18"/>
        </w:rPr>
        <w:t>4</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D85C86" w14:textId="4CD2364B" w:rsidR="009543BC" w:rsidRDefault="009543BC">
    <w:pPr>
      <w:tabs>
        <w:tab w:val="right" w:pos="9500"/>
      </w:tabs>
      <w:spacing w:after="0" w:line="259" w:lineRule="auto"/>
      <w:ind w:firstLine="0"/>
      <w:jc w:val="left"/>
    </w:pPr>
    <w:r>
      <w:rPr>
        <w:color w:val="5F5F5F"/>
        <w:sz w:val="20"/>
      </w:rPr>
      <w:tab/>
    </w:r>
    <w:r>
      <w:rPr>
        <w:color w:val="5F5F5F"/>
        <w:sz w:val="18"/>
      </w:rPr>
      <w:t xml:space="preserve">Puslapis </w:t>
    </w:r>
    <w:r>
      <w:fldChar w:fldCharType="begin"/>
    </w:r>
    <w:r>
      <w:instrText xml:space="preserve"> PAGE   \* MERGEFORMAT </w:instrText>
    </w:r>
    <w:r>
      <w:fldChar w:fldCharType="separate"/>
    </w:r>
    <w:r w:rsidR="001174AB" w:rsidRPr="001174AB">
      <w:rPr>
        <w:noProof/>
        <w:color w:val="5F5F5F"/>
        <w:sz w:val="18"/>
      </w:rPr>
      <w:t>2</w:t>
    </w:r>
    <w:r>
      <w:rPr>
        <w:color w:val="5F5F5F"/>
        <w:sz w:val="18"/>
      </w:rPr>
      <w:fldChar w:fldCharType="end"/>
    </w:r>
    <w:r>
      <w:rPr>
        <w:color w:val="5F5F5F"/>
        <w:sz w:val="18"/>
      </w:rPr>
      <w:t xml:space="preserve"> iš </w:t>
    </w:r>
    <w:fldSimple w:instr=" NUMPAGES   \* MERGEFORMAT ">
      <w:r w:rsidR="001174AB" w:rsidRPr="001174AB">
        <w:rPr>
          <w:noProof/>
          <w:color w:val="5F5F5F"/>
          <w:sz w:val="18"/>
        </w:rPr>
        <w:t>2</w:t>
      </w:r>
    </w:fldSimple>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1B063A" w14:textId="34F1E86D" w:rsidR="009543BC" w:rsidRDefault="009543BC">
    <w:pPr>
      <w:tabs>
        <w:tab w:val="right" w:pos="9500"/>
      </w:tabs>
      <w:spacing w:after="0" w:line="259" w:lineRule="auto"/>
      <w:ind w:firstLine="0"/>
      <w:jc w:val="left"/>
    </w:pPr>
    <w:r>
      <w:rPr>
        <w:color w:val="5F5F5F"/>
        <w:sz w:val="20"/>
      </w:rPr>
      <w:t>Atnaujinta 2017-11-02</w:t>
    </w:r>
    <w:r>
      <w:rPr>
        <w:color w:val="5F5F5F"/>
        <w:sz w:val="20"/>
      </w:rPr>
      <w:tab/>
    </w:r>
    <w:r>
      <w:rPr>
        <w:color w:val="5F5F5F"/>
        <w:sz w:val="18"/>
      </w:rPr>
      <w:t xml:space="preserve">Puslapis </w:t>
    </w:r>
    <w:r>
      <w:fldChar w:fldCharType="begin"/>
    </w:r>
    <w:r>
      <w:instrText xml:space="preserve"> PAGE   \* MERGEFORMAT </w:instrText>
    </w:r>
    <w:r>
      <w:fldChar w:fldCharType="separate"/>
    </w:r>
    <w:r>
      <w:rPr>
        <w:color w:val="5F5F5F"/>
        <w:sz w:val="18"/>
      </w:rPr>
      <w:t>1</w:t>
    </w:r>
    <w:r>
      <w:rPr>
        <w:color w:val="5F5F5F"/>
        <w:sz w:val="18"/>
      </w:rPr>
      <w:fldChar w:fldCharType="end"/>
    </w:r>
    <w:r>
      <w:rPr>
        <w:color w:val="5F5F5F"/>
        <w:sz w:val="18"/>
      </w:rPr>
      <w:t xml:space="preserve"> iš </w:t>
    </w:r>
    <w:fldSimple w:instr=" NUMPAGES   \* MERGEFORMAT ">
      <w:r w:rsidRPr="008E4045">
        <w:rPr>
          <w:noProof/>
          <w:color w:val="5F5F5F"/>
          <w:sz w:val="18"/>
        </w:rPr>
        <w:t>4</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45AE9C" w14:textId="77777777" w:rsidR="00D36B73" w:rsidRDefault="00D36B73">
      <w:pPr>
        <w:spacing w:after="0" w:line="240" w:lineRule="auto"/>
      </w:pPr>
      <w:r>
        <w:separator/>
      </w:r>
    </w:p>
  </w:footnote>
  <w:footnote w:type="continuationSeparator" w:id="0">
    <w:p w14:paraId="56309667" w14:textId="77777777" w:rsidR="00D36B73" w:rsidRDefault="00D36B7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F013B8" w14:textId="77777777" w:rsidR="009543BC" w:rsidRDefault="009543BC">
    <w:pPr>
      <w:spacing w:after="0" w:line="259" w:lineRule="auto"/>
      <w:ind w:left="-1200" w:right="4" w:firstLine="0"/>
      <w:jc w:val="left"/>
    </w:pPr>
    <w:r>
      <w:rPr>
        <w:rFonts w:ascii="Calibri" w:eastAsia="Calibri" w:hAnsi="Calibri" w:cs="Calibri"/>
        <w:noProof/>
        <w:lang w:val="en-US" w:eastAsia="en-US"/>
      </w:rPr>
      <mc:AlternateContent>
        <mc:Choice Requires="wpg">
          <w:drawing>
            <wp:anchor distT="0" distB="0" distL="114300" distR="114300" simplePos="0" relativeHeight="251658240" behindDoc="0" locked="0" layoutInCell="1" allowOverlap="1" wp14:anchorId="0279524D" wp14:editId="0356FADD">
              <wp:simplePos x="0" y="0"/>
              <wp:positionH relativeFrom="page">
                <wp:posOffset>762000</wp:posOffset>
              </wp:positionH>
              <wp:positionV relativeFrom="page">
                <wp:posOffset>723881</wp:posOffset>
              </wp:positionV>
              <wp:extent cx="6029665" cy="19"/>
              <wp:effectExtent l="0" t="0" r="0" b="0"/>
              <wp:wrapSquare wrapText="bothSides"/>
              <wp:docPr id="38254" name="Group 38254"/>
              <wp:cNvGraphicFramePr/>
              <a:graphic xmlns:a="http://schemas.openxmlformats.org/drawingml/2006/main">
                <a:graphicData uri="http://schemas.microsoft.com/office/word/2010/wordprocessingGroup">
                  <wpg:wgp>
                    <wpg:cNvGrpSpPr/>
                    <wpg:grpSpPr>
                      <a:xfrm>
                        <a:off x="0" y="0"/>
                        <a:ext cx="6029665" cy="19"/>
                        <a:chOff x="0" y="0"/>
                        <a:chExt cx="6029665" cy="19"/>
                      </a:xfrm>
                    </wpg:grpSpPr>
                    <wps:wsp>
                      <wps:cNvPr id="38255" name="Shape 38255"/>
                      <wps:cNvSpPr/>
                      <wps:spPr>
                        <a:xfrm>
                          <a:off x="0" y="0"/>
                          <a:ext cx="6029665" cy="19"/>
                        </a:xfrm>
                        <a:custGeom>
                          <a:avLst/>
                          <a:gdLst/>
                          <a:ahLst/>
                          <a:cxnLst/>
                          <a:rect l="0" t="0" r="0" b="0"/>
                          <a:pathLst>
                            <a:path w="6029665" h="19">
                              <a:moveTo>
                                <a:pt x="0" y="19"/>
                              </a:moveTo>
                              <a:lnTo>
                                <a:pt x="6029665" y="0"/>
                              </a:lnTo>
                            </a:path>
                          </a:pathLst>
                        </a:custGeom>
                        <a:ln w="25400" cap="flat">
                          <a:miter lim="100000"/>
                        </a:ln>
                      </wps:spPr>
                      <wps:style>
                        <a:lnRef idx="1">
                          <a:srgbClr val="535F65"/>
                        </a:lnRef>
                        <a:fillRef idx="0">
                          <a:srgbClr val="000000">
                            <a:alpha val="0"/>
                          </a:srgbClr>
                        </a:fillRef>
                        <a:effectRef idx="0">
                          <a:scrgbClr r="0" g="0" b="0"/>
                        </a:effectRef>
                        <a:fontRef idx="none"/>
                      </wps:style>
                      <wps:bodyPr/>
                    </wps:wsp>
                  </wpg:wgp>
                </a:graphicData>
              </a:graphic>
            </wp:anchor>
          </w:drawing>
        </mc:Choice>
        <mc:Fallback>
          <w:pict>
            <v:group w14:anchorId="4A9E5FC6" id="Group 38254" o:spid="_x0000_s1026" style="position:absolute;margin-left:60pt;margin-top:57pt;width:474.8pt;height:0;z-index:251658240;mso-position-horizontal-relative:page;mso-position-vertical-relative:page" coordsize="6029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">
              <v:shape id="Shape 38255" o:spid="_x0000_s1027" style="position:absolute;width:60296;height:0;visibility:visible;mso-wrap-style:square;v-text-anchor:top" coordsize="6029665,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" path="m,19l6029665,e" filled="f" strokecolor="#535f65" strokeweight="2pt">
                <v:stroke miterlimit="1" joinstyle="miter"/>
                <v:path arrowok="t" textboxrect="0,0,6029665,19"/>
              </v:shape>
              <w10:wrap type="square" anchorx="page" anchory="page"/>
            </v:group>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C3F4A1" w14:textId="77777777" w:rsidR="009543BC" w:rsidRDefault="009543BC">
    <w:pPr>
      <w:spacing w:after="0" w:line="259" w:lineRule="auto"/>
      <w:ind w:left="-1200" w:right="4" w:firstLine="0"/>
      <w:jc w:val="left"/>
    </w:pPr>
    <w:r>
      <w:rPr>
        <w:rFonts w:ascii="Calibri" w:eastAsia="Calibri" w:hAnsi="Calibri" w:cs="Calibri"/>
        <w:noProof/>
        <w:lang w:val="en-US" w:eastAsia="en-US"/>
      </w:rPr>
      <mc:AlternateContent>
        <mc:Choice Requires="wpg">
          <w:drawing>
            <wp:anchor distT="0" distB="0" distL="114300" distR="114300" simplePos="0" relativeHeight="251660288" behindDoc="0" locked="0" layoutInCell="1" allowOverlap="1" wp14:anchorId="3AE2AE2E" wp14:editId="2540E688">
              <wp:simplePos x="0" y="0"/>
              <wp:positionH relativeFrom="page">
                <wp:posOffset>762000</wp:posOffset>
              </wp:positionH>
              <wp:positionV relativeFrom="page">
                <wp:posOffset>723881</wp:posOffset>
              </wp:positionV>
              <wp:extent cx="6029665" cy="19"/>
              <wp:effectExtent l="0" t="0" r="0" b="0"/>
              <wp:wrapSquare wrapText="bothSides"/>
              <wp:docPr id="38220" name="Group 38220"/>
              <wp:cNvGraphicFramePr/>
              <a:graphic xmlns:a="http://schemas.openxmlformats.org/drawingml/2006/main">
                <a:graphicData uri="http://schemas.microsoft.com/office/word/2010/wordprocessingGroup">
                  <wpg:wgp>
                    <wpg:cNvGrpSpPr/>
                    <wpg:grpSpPr>
                      <a:xfrm>
                        <a:off x="0" y="0"/>
                        <a:ext cx="6029665" cy="19"/>
                        <a:chOff x="0" y="0"/>
                        <a:chExt cx="6029665" cy="19"/>
                      </a:xfrm>
                    </wpg:grpSpPr>
                    <wps:wsp>
                      <wps:cNvPr id="38221" name="Shape 38221"/>
                      <wps:cNvSpPr/>
                      <wps:spPr>
                        <a:xfrm>
                          <a:off x="0" y="0"/>
                          <a:ext cx="6029665" cy="19"/>
                        </a:xfrm>
                        <a:custGeom>
                          <a:avLst/>
                          <a:gdLst/>
                          <a:ahLst/>
                          <a:cxnLst/>
                          <a:rect l="0" t="0" r="0" b="0"/>
                          <a:pathLst>
                            <a:path w="6029665" h="19">
                              <a:moveTo>
                                <a:pt x="0" y="19"/>
                              </a:moveTo>
                              <a:lnTo>
                                <a:pt x="6029665" y="0"/>
                              </a:lnTo>
                            </a:path>
                          </a:pathLst>
                        </a:custGeom>
                        <a:ln w="25400" cap="flat">
                          <a:miter lim="100000"/>
                        </a:ln>
                      </wps:spPr>
                      <wps:style>
                        <a:lnRef idx="1">
                          <a:srgbClr val="535F65"/>
                        </a:lnRef>
                        <a:fillRef idx="0">
                          <a:srgbClr val="000000">
                            <a:alpha val="0"/>
                          </a:srgbClr>
                        </a:fillRef>
                        <a:effectRef idx="0">
                          <a:scrgbClr r="0" g="0" b="0"/>
                        </a:effectRef>
                        <a:fontRef idx="none"/>
                      </wps:style>
                      <wps:bodyPr/>
                    </wps:wsp>
                  </wpg:wgp>
                </a:graphicData>
              </a:graphic>
            </wp:anchor>
          </w:drawing>
        </mc:Choice>
        <mc:Fallback>
          <w:pict>
            <v:group w14:anchorId="7FE19AEA" id="Group 38220" o:spid="_x0000_s1026" style="position:absolute;margin-left:60pt;margin-top:57pt;width:474.8pt;height:0;z-index:251660288;mso-position-horizontal-relative:page;mso-position-vertical-relative:page" coordsize="6029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">
              <v:shape id="Shape 38221" o:spid="_x0000_s1027" style="position:absolute;width:60296;height:0;visibility:visible;mso-wrap-style:square;v-text-anchor:top" coordsize="6029665,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" path="m,19l6029665,e" filled="f" strokecolor="#535f65" strokeweight="2pt">
                <v:stroke miterlimit="1" joinstyle="miter"/>
                <v:path arrowok="t" textboxrect="0,0,6029665,19"/>
              </v:shape>
              <w10:wrap type="square" anchorx="page" anchory="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A02A69"/>
    <w:multiLevelType w:val="multilevel"/>
    <w:tmpl w:val="265AC68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 w15:restartNumberingAfterBreak="0">
    <w:nsid w:val="06366B8A"/>
    <w:multiLevelType w:val="hybridMultilevel"/>
    <w:tmpl w:val="3558DA6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BB12C3B"/>
    <w:multiLevelType w:val="hybridMultilevel"/>
    <w:tmpl w:val="6D5CCF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5E0E81"/>
    <w:multiLevelType w:val="hybridMultilevel"/>
    <w:tmpl w:val="3BEA08C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22D012F"/>
    <w:multiLevelType w:val="hybridMultilevel"/>
    <w:tmpl w:val="ECB478C8"/>
    <w:lvl w:ilvl="0" w:tplc="61185702">
      <w:start w:val="1"/>
      <w:numFmt w:val="decimal"/>
      <w:pStyle w:val="NR"/>
      <w:lvlText w:val="%1."/>
      <w:lvlJc w:val="left"/>
      <w:pPr>
        <w:tabs>
          <w:tab w:val="num" w:pos="720"/>
        </w:tabs>
        <w:ind w:left="720" w:hanging="72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5230638"/>
    <w:multiLevelType w:val="hybridMultilevel"/>
    <w:tmpl w:val="67C0A41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5AA5D8B"/>
    <w:multiLevelType w:val="hybridMultilevel"/>
    <w:tmpl w:val="053C1784"/>
    <w:lvl w:ilvl="0" w:tplc="0427000F">
      <w:start w:val="1"/>
      <w:numFmt w:val="decimal"/>
      <w:lvlText w:val="%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7" w15:restartNumberingAfterBreak="0">
    <w:nsid w:val="16AA3076"/>
    <w:multiLevelType w:val="hybridMultilevel"/>
    <w:tmpl w:val="19EE0700"/>
    <w:lvl w:ilvl="0" w:tplc="04270001">
      <w:start w:val="1"/>
      <w:numFmt w:val="bullet"/>
      <w:lvlText w:val=""/>
      <w:lvlJc w:val="left"/>
      <w:pPr>
        <w:ind w:left="1068" w:hanging="360"/>
      </w:pPr>
      <w:rPr>
        <w:rFonts w:ascii="Symbol" w:hAnsi="Symbol" w:hint="default"/>
      </w:rPr>
    </w:lvl>
    <w:lvl w:ilvl="1" w:tplc="04270003" w:tentative="1">
      <w:start w:val="1"/>
      <w:numFmt w:val="bullet"/>
      <w:lvlText w:val="o"/>
      <w:lvlJc w:val="left"/>
      <w:pPr>
        <w:ind w:left="1788" w:hanging="360"/>
      </w:pPr>
      <w:rPr>
        <w:rFonts w:ascii="Courier New" w:hAnsi="Courier New" w:cs="Courier New" w:hint="default"/>
      </w:rPr>
    </w:lvl>
    <w:lvl w:ilvl="2" w:tplc="04270005" w:tentative="1">
      <w:start w:val="1"/>
      <w:numFmt w:val="bullet"/>
      <w:lvlText w:val=""/>
      <w:lvlJc w:val="left"/>
      <w:pPr>
        <w:ind w:left="2508" w:hanging="360"/>
      </w:pPr>
      <w:rPr>
        <w:rFonts w:ascii="Wingdings" w:hAnsi="Wingdings" w:hint="default"/>
      </w:rPr>
    </w:lvl>
    <w:lvl w:ilvl="3" w:tplc="04270001" w:tentative="1">
      <w:start w:val="1"/>
      <w:numFmt w:val="bullet"/>
      <w:lvlText w:val=""/>
      <w:lvlJc w:val="left"/>
      <w:pPr>
        <w:ind w:left="3228" w:hanging="360"/>
      </w:pPr>
      <w:rPr>
        <w:rFonts w:ascii="Symbol" w:hAnsi="Symbol" w:hint="default"/>
      </w:rPr>
    </w:lvl>
    <w:lvl w:ilvl="4" w:tplc="04270003" w:tentative="1">
      <w:start w:val="1"/>
      <w:numFmt w:val="bullet"/>
      <w:lvlText w:val="o"/>
      <w:lvlJc w:val="left"/>
      <w:pPr>
        <w:ind w:left="3948" w:hanging="360"/>
      </w:pPr>
      <w:rPr>
        <w:rFonts w:ascii="Courier New" w:hAnsi="Courier New" w:cs="Courier New" w:hint="default"/>
      </w:rPr>
    </w:lvl>
    <w:lvl w:ilvl="5" w:tplc="04270005" w:tentative="1">
      <w:start w:val="1"/>
      <w:numFmt w:val="bullet"/>
      <w:lvlText w:val=""/>
      <w:lvlJc w:val="left"/>
      <w:pPr>
        <w:ind w:left="4668" w:hanging="360"/>
      </w:pPr>
      <w:rPr>
        <w:rFonts w:ascii="Wingdings" w:hAnsi="Wingdings" w:hint="default"/>
      </w:rPr>
    </w:lvl>
    <w:lvl w:ilvl="6" w:tplc="04270001" w:tentative="1">
      <w:start w:val="1"/>
      <w:numFmt w:val="bullet"/>
      <w:lvlText w:val=""/>
      <w:lvlJc w:val="left"/>
      <w:pPr>
        <w:ind w:left="5388" w:hanging="360"/>
      </w:pPr>
      <w:rPr>
        <w:rFonts w:ascii="Symbol" w:hAnsi="Symbol" w:hint="default"/>
      </w:rPr>
    </w:lvl>
    <w:lvl w:ilvl="7" w:tplc="04270003" w:tentative="1">
      <w:start w:val="1"/>
      <w:numFmt w:val="bullet"/>
      <w:lvlText w:val="o"/>
      <w:lvlJc w:val="left"/>
      <w:pPr>
        <w:ind w:left="6108" w:hanging="360"/>
      </w:pPr>
      <w:rPr>
        <w:rFonts w:ascii="Courier New" w:hAnsi="Courier New" w:cs="Courier New" w:hint="default"/>
      </w:rPr>
    </w:lvl>
    <w:lvl w:ilvl="8" w:tplc="04270005" w:tentative="1">
      <w:start w:val="1"/>
      <w:numFmt w:val="bullet"/>
      <w:lvlText w:val=""/>
      <w:lvlJc w:val="left"/>
      <w:pPr>
        <w:ind w:left="6828" w:hanging="360"/>
      </w:pPr>
      <w:rPr>
        <w:rFonts w:ascii="Wingdings" w:hAnsi="Wingdings" w:hint="default"/>
      </w:rPr>
    </w:lvl>
  </w:abstractNum>
  <w:abstractNum w:abstractNumId="8" w15:restartNumberingAfterBreak="0">
    <w:nsid w:val="1869228D"/>
    <w:multiLevelType w:val="hybridMultilevel"/>
    <w:tmpl w:val="D194B3D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8EC439E"/>
    <w:multiLevelType w:val="multilevel"/>
    <w:tmpl w:val="89CAB5D4"/>
    <w:lvl w:ilvl="0">
      <w:start w:val="2"/>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abstractNum w:abstractNumId="10" w15:restartNumberingAfterBreak="0">
    <w:nsid w:val="1CDC62C3"/>
    <w:multiLevelType w:val="hybridMultilevel"/>
    <w:tmpl w:val="465EFFBA"/>
    <w:lvl w:ilvl="0" w:tplc="FF34F312">
      <w:start w:val="1"/>
      <w:numFmt w:val="bullet"/>
      <w:lvlText w:val=""/>
      <w:lvlJc w:val="left"/>
      <w:pPr>
        <w:tabs>
          <w:tab w:val="num" w:pos="1435"/>
        </w:tabs>
        <w:ind w:left="1435" w:hanging="301"/>
      </w:pPr>
      <w:rPr>
        <w:rFonts w:ascii="Symbol" w:hAnsi="Symbol" w:hint="default"/>
        <w:color w:val="auto"/>
      </w:rPr>
    </w:lvl>
    <w:lvl w:ilvl="1" w:tplc="1E4EE376">
      <w:start w:val="1"/>
      <w:numFmt w:val="bullet"/>
      <w:pStyle w:val="StyleJustifiedBefore5ptAfter5pt2"/>
      <w:lvlText w:val=""/>
      <w:lvlJc w:val="left"/>
      <w:pPr>
        <w:tabs>
          <w:tab w:val="num" w:pos="1440"/>
        </w:tabs>
        <w:ind w:left="1440" w:hanging="360"/>
      </w:pPr>
      <w:rPr>
        <w:rFonts w:ascii="Symbol" w:hAnsi="Symbol" w:hint="default"/>
        <w:color w:val="auto"/>
      </w:rPr>
    </w:lvl>
    <w:lvl w:ilvl="2" w:tplc="0427001B">
      <w:start w:val="1"/>
      <w:numFmt w:val="bullet"/>
      <w:lvlText w:val=""/>
      <w:lvlJc w:val="left"/>
      <w:pPr>
        <w:tabs>
          <w:tab w:val="num" w:pos="2160"/>
        </w:tabs>
        <w:ind w:left="2160" w:hanging="360"/>
      </w:pPr>
      <w:rPr>
        <w:rFonts w:ascii="Wingdings" w:hAnsi="Wingdings" w:hint="default"/>
      </w:rPr>
    </w:lvl>
    <w:lvl w:ilvl="3" w:tplc="0427000F" w:tentative="1">
      <w:start w:val="1"/>
      <w:numFmt w:val="bullet"/>
      <w:lvlText w:val=""/>
      <w:lvlJc w:val="left"/>
      <w:pPr>
        <w:tabs>
          <w:tab w:val="num" w:pos="2880"/>
        </w:tabs>
        <w:ind w:left="2880" w:hanging="360"/>
      </w:pPr>
      <w:rPr>
        <w:rFonts w:ascii="Symbol" w:hAnsi="Symbol" w:hint="default"/>
      </w:rPr>
    </w:lvl>
    <w:lvl w:ilvl="4" w:tplc="04270019" w:tentative="1">
      <w:start w:val="1"/>
      <w:numFmt w:val="bullet"/>
      <w:lvlText w:val="o"/>
      <w:lvlJc w:val="left"/>
      <w:pPr>
        <w:tabs>
          <w:tab w:val="num" w:pos="3600"/>
        </w:tabs>
        <w:ind w:left="3600" w:hanging="360"/>
      </w:pPr>
      <w:rPr>
        <w:rFonts w:ascii="Courier New" w:hAnsi="Courier New" w:cs="Courier New" w:hint="default"/>
      </w:rPr>
    </w:lvl>
    <w:lvl w:ilvl="5" w:tplc="0427001B" w:tentative="1">
      <w:start w:val="1"/>
      <w:numFmt w:val="bullet"/>
      <w:lvlText w:val=""/>
      <w:lvlJc w:val="left"/>
      <w:pPr>
        <w:tabs>
          <w:tab w:val="num" w:pos="4320"/>
        </w:tabs>
        <w:ind w:left="4320" w:hanging="360"/>
      </w:pPr>
      <w:rPr>
        <w:rFonts w:ascii="Wingdings" w:hAnsi="Wingdings" w:hint="default"/>
      </w:rPr>
    </w:lvl>
    <w:lvl w:ilvl="6" w:tplc="0427000F" w:tentative="1">
      <w:start w:val="1"/>
      <w:numFmt w:val="bullet"/>
      <w:lvlText w:val=""/>
      <w:lvlJc w:val="left"/>
      <w:pPr>
        <w:tabs>
          <w:tab w:val="num" w:pos="5040"/>
        </w:tabs>
        <w:ind w:left="5040" w:hanging="360"/>
      </w:pPr>
      <w:rPr>
        <w:rFonts w:ascii="Symbol" w:hAnsi="Symbol" w:hint="default"/>
      </w:rPr>
    </w:lvl>
    <w:lvl w:ilvl="7" w:tplc="04270019" w:tentative="1">
      <w:start w:val="1"/>
      <w:numFmt w:val="bullet"/>
      <w:lvlText w:val="o"/>
      <w:lvlJc w:val="left"/>
      <w:pPr>
        <w:tabs>
          <w:tab w:val="num" w:pos="5760"/>
        </w:tabs>
        <w:ind w:left="5760" w:hanging="360"/>
      </w:pPr>
      <w:rPr>
        <w:rFonts w:ascii="Courier New" w:hAnsi="Courier New" w:cs="Courier New" w:hint="default"/>
      </w:rPr>
    </w:lvl>
    <w:lvl w:ilvl="8" w:tplc="0427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F5940E0"/>
    <w:multiLevelType w:val="hybridMultilevel"/>
    <w:tmpl w:val="57D8903A"/>
    <w:lvl w:ilvl="0" w:tplc="0427000F">
      <w:start w:val="1"/>
      <w:numFmt w:val="decimal"/>
      <w:lvlText w:val="%1."/>
      <w:lvlJc w:val="left"/>
      <w:pPr>
        <w:ind w:left="92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A4F408A"/>
    <w:multiLevelType w:val="hybridMultilevel"/>
    <w:tmpl w:val="1694A8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D1C5085"/>
    <w:multiLevelType w:val="multilevel"/>
    <w:tmpl w:val="CE809A8E"/>
    <w:lvl w:ilvl="0">
      <w:start w:val="1"/>
      <w:numFmt w:val="decimal"/>
      <w:lvlText w:val="%1."/>
      <w:lvlJc w:val="left"/>
      <w:pPr>
        <w:tabs>
          <w:tab w:val="num" w:pos="357"/>
        </w:tabs>
        <w:ind w:left="360" w:hanging="360"/>
      </w:pPr>
    </w:lvl>
    <w:lvl w:ilvl="1">
      <w:start w:val="1"/>
      <w:numFmt w:val="decimal"/>
      <w:lvlText w:val="%1.%2."/>
      <w:lvlJc w:val="left"/>
      <w:pPr>
        <w:tabs>
          <w:tab w:val="num" w:pos="360"/>
        </w:tabs>
        <w:ind w:left="227" w:hanging="227"/>
      </w:pPr>
      <w:rPr>
        <w:b w:val="0"/>
      </w:rPr>
    </w:lvl>
    <w:lvl w:ilvl="2">
      <w:start w:val="1"/>
      <w:numFmt w:val="decimal"/>
      <w:lvlText w:val="%1.%2.%3."/>
      <w:lvlJc w:val="left"/>
      <w:pPr>
        <w:tabs>
          <w:tab w:val="num" w:pos="862"/>
        </w:tabs>
        <w:ind w:left="142" w:firstLine="0"/>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2D6C3EB0"/>
    <w:multiLevelType w:val="multilevel"/>
    <w:tmpl w:val="BAE200F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F9D60D2"/>
    <w:multiLevelType w:val="multilevel"/>
    <w:tmpl w:val="49C8E4D8"/>
    <w:lvl w:ilvl="0">
      <w:start w:val="3"/>
      <w:numFmt w:val="decimal"/>
      <w:lvlText w:val="%1."/>
      <w:lvlJc w:val="left"/>
      <w:pPr>
        <w:ind w:left="360" w:hanging="360"/>
      </w:pPr>
      <w:rPr>
        <w:rFonts w:hint="default"/>
      </w:rPr>
    </w:lvl>
    <w:lvl w:ilvl="1">
      <w:start w:val="6"/>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6" w15:restartNumberingAfterBreak="0">
    <w:nsid w:val="33DF20FD"/>
    <w:multiLevelType w:val="multilevel"/>
    <w:tmpl w:val="265AC688"/>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7" w15:restartNumberingAfterBreak="0">
    <w:nsid w:val="344733D8"/>
    <w:multiLevelType w:val="multilevel"/>
    <w:tmpl w:val="54D83AC8"/>
    <w:lvl w:ilvl="0">
      <w:start w:val="10"/>
      <w:numFmt w:val="decimal"/>
      <w:lvlText w:val="%1."/>
      <w:lvlJc w:val="left"/>
      <w:pPr>
        <w:ind w:left="732" w:hanging="732"/>
      </w:pPr>
      <w:rPr>
        <w:rFonts w:hint="default"/>
      </w:rPr>
    </w:lvl>
    <w:lvl w:ilvl="1">
      <w:start w:val="7"/>
      <w:numFmt w:val="decimal"/>
      <w:lvlText w:val="%1.%2."/>
      <w:lvlJc w:val="left"/>
      <w:pPr>
        <w:ind w:left="849" w:hanging="732"/>
      </w:pPr>
      <w:rPr>
        <w:rFonts w:hint="default"/>
      </w:rPr>
    </w:lvl>
    <w:lvl w:ilvl="2">
      <w:start w:val="2"/>
      <w:numFmt w:val="decimal"/>
      <w:lvlText w:val="%1.%2.%3."/>
      <w:lvlJc w:val="left"/>
      <w:pPr>
        <w:ind w:left="966" w:hanging="732"/>
      </w:pPr>
      <w:rPr>
        <w:rFonts w:hint="default"/>
      </w:rPr>
    </w:lvl>
    <w:lvl w:ilvl="3">
      <w:start w:val="1"/>
      <w:numFmt w:val="decimal"/>
      <w:lvlText w:val="%1.%2.%3.%4."/>
      <w:lvlJc w:val="left"/>
      <w:pPr>
        <w:ind w:left="1083" w:hanging="732"/>
      </w:pPr>
      <w:rPr>
        <w:rFonts w:hint="default"/>
      </w:rPr>
    </w:lvl>
    <w:lvl w:ilvl="4">
      <w:start w:val="1"/>
      <w:numFmt w:val="decimal"/>
      <w:lvlText w:val="%1.%2.%3.%4.%5."/>
      <w:lvlJc w:val="left"/>
      <w:pPr>
        <w:ind w:left="1548" w:hanging="1080"/>
      </w:pPr>
      <w:rPr>
        <w:rFonts w:hint="default"/>
      </w:rPr>
    </w:lvl>
    <w:lvl w:ilvl="5">
      <w:start w:val="1"/>
      <w:numFmt w:val="decimal"/>
      <w:lvlText w:val="%1.%2.%3.%4.%5.%6."/>
      <w:lvlJc w:val="left"/>
      <w:pPr>
        <w:ind w:left="1665" w:hanging="1080"/>
      </w:pPr>
      <w:rPr>
        <w:rFonts w:hint="default"/>
      </w:rPr>
    </w:lvl>
    <w:lvl w:ilvl="6">
      <w:start w:val="1"/>
      <w:numFmt w:val="decimal"/>
      <w:lvlText w:val="%1.%2.%3.%4.%5.%6.%7."/>
      <w:lvlJc w:val="left"/>
      <w:pPr>
        <w:ind w:left="1782" w:hanging="1080"/>
      </w:pPr>
      <w:rPr>
        <w:rFonts w:hint="default"/>
      </w:rPr>
    </w:lvl>
    <w:lvl w:ilvl="7">
      <w:start w:val="1"/>
      <w:numFmt w:val="decimal"/>
      <w:lvlText w:val="%1.%2.%3.%4.%5.%6.%7.%8."/>
      <w:lvlJc w:val="left"/>
      <w:pPr>
        <w:ind w:left="2259" w:hanging="1440"/>
      </w:pPr>
      <w:rPr>
        <w:rFonts w:hint="default"/>
      </w:rPr>
    </w:lvl>
    <w:lvl w:ilvl="8">
      <w:start w:val="1"/>
      <w:numFmt w:val="decimal"/>
      <w:lvlText w:val="%1.%2.%3.%4.%5.%6.%7.%8.%9."/>
      <w:lvlJc w:val="left"/>
      <w:pPr>
        <w:ind w:left="2376" w:hanging="1440"/>
      </w:pPr>
      <w:rPr>
        <w:rFonts w:hint="default"/>
      </w:rPr>
    </w:lvl>
  </w:abstractNum>
  <w:abstractNum w:abstractNumId="18" w15:restartNumberingAfterBreak="0">
    <w:nsid w:val="3AD54BB2"/>
    <w:multiLevelType w:val="hybridMultilevel"/>
    <w:tmpl w:val="680E461C"/>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9" w15:restartNumberingAfterBreak="0">
    <w:nsid w:val="3CDB6C29"/>
    <w:multiLevelType w:val="multilevel"/>
    <w:tmpl w:val="93E4F9F6"/>
    <w:lvl w:ilvl="0">
      <w:start w:val="1"/>
      <w:numFmt w:val="decimal"/>
      <w:lvlText w:val="%1."/>
      <w:lvlJc w:val="left"/>
      <w:pPr>
        <w:ind w:left="720" w:hanging="360"/>
      </w:pPr>
    </w:lvl>
    <w:lvl w:ilvl="1">
      <w:start w:val="1"/>
      <w:numFmt w:val="decimal"/>
      <w:isLgl/>
      <w:lvlText w:val="%1.%2."/>
      <w:lvlJc w:val="left"/>
      <w:pPr>
        <w:ind w:left="1030" w:hanging="495"/>
      </w:pPr>
      <w:rPr>
        <w:rFonts w:hint="default"/>
        <w:color w:val="auto"/>
      </w:rPr>
    </w:lvl>
    <w:lvl w:ilvl="2">
      <w:start w:val="1"/>
      <w:numFmt w:val="decimal"/>
      <w:isLgl/>
      <w:lvlText w:val="%1.%2.%3."/>
      <w:lvlJc w:val="left"/>
      <w:pPr>
        <w:ind w:left="1430" w:hanging="720"/>
      </w:pPr>
      <w:rPr>
        <w:rFonts w:hint="default"/>
        <w:color w:val="auto"/>
      </w:rPr>
    </w:lvl>
    <w:lvl w:ilvl="3">
      <w:start w:val="1"/>
      <w:numFmt w:val="decimal"/>
      <w:isLgl/>
      <w:lvlText w:val="%1.%2.%3.%4."/>
      <w:lvlJc w:val="left"/>
      <w:pPr>
        <w:ind w:left="1605" w:hanging="720"/>
      </w:pPr>
      <w:rPr>
        <w:rFonts w:hint="default"/>
        <w:color w:val="auto"/>
      </w:rPr>
    </w:lvl>
    <w:lvl w:ilvl="4">
      <w:start w:val="1"/>
      <w:numFmt w:val="decimal"/>
      <w:isLgl/>
      <w:lvlText w:val="%1.%2.%3.%4.%5."/>
      <w:lvlJc w:val="left"/>
      <w:pPr>
        <w:ind w:left="2140" w:hanging="1080"/>
      </w:pPr>
      <w:rPr>
        <w:rFonts w:hint="default"/>
        <w:color w:val="auto"/>
      </w:rPr>
    </w:lvl>
    <w:lvl w:ilvl="5">
      <w:start w:val="1"/>
      <w:numFmt w:val="decimal"/>
      <w:isLgl/>
      <w:lvlText w:val="%1.%2.%3.%4.%5.%6."/>
      <w:lvlJc w:val="left"/>
      <w:pPr>
        <w:ind w:left="2315" w:hanging="1080"/>
      </w:pPr>
      <w:rPr>
        <w:rFonts w:hint="default"/>
        <w:color w:val="auto"/>
      </w:rPr>
    </w:lvl>
    <w:lvl w:ilvl="6">
      <w:start w:val="1"/>
      <w:numFmt w:val="decimal"/>
      <w:isLgl/>
      <w:lvlText w:val="%1.%2.%3.%4.%5.%6.%7."/>
      <w:lvlJc w:val="left"/>
      <w:pPr>
        <w:ind w:left="2490" w:hanging="1080"/>
      </w:pPr>
      <w:rPr>
        <w:rFonts w:hint="default"/>
        <w:color w:val="auto"/>
      </w:rPr>
    </w:lvl>
    <w:lvl w:ilvl="7">
      <w:start w:val="1"/>
      <w:numFmt w:val="decimal"/>
      <w:isLgl/>
      <w:lvlText w:val="%1.%2.%3.%4.%5.%6.%7.%8."/>
      <w:lvlJc w:val="left"/>
      <w:pPr>
        <w:ind w:left="3025" w:hanging="1440"/>
      </w:pPr>
      <w:rPr>
        <w:rFonts w:hint="default"/>
        <w:color w:val="auto"/>
      </w:rPr>
    </w:lvl>
    <w:lvl w:ilvl="8">
      <w:start w:val="1"/>
      <w:numFmt w:val="decimal"/>
      <w:isLgl/>
      <w:lvlText w:val="%1.%2.%3.%4.%5.%6.%7.%8.%9."/>
      <w:lvlJc w:val="left"/>
      <w:pPr>
        <w:ind w:left="3200" w:hanging="1440"/>
      </w:pPr>
      <w:rPr>
        <w:rFonts w:hint="default"/>
        <w:color w:val="auto"/>
      </w:rPr>
    </w:lvl>
  </w:abstractNum>
  <w:abstractNum w:abstractNumId="20" w15:restartNumberingAfterBreak="0">
    <w:nsid w:val="3F4F6E71"/>
    <w:multiLevelType w:val="hybridMultilevel"/>
    <w:tmpl w:val="6644CF2C"/>
    <w:lvl w:ilvl="0" w:tplc="7BA296D4">
      <w:start w:val="1"/>
      <w:numFmt w:val="upperRoman"/>
      <w:pStyle w:val="Subtitle"/>
      <w:lvlText w:val="%1."/>
      <w:lvlJc w:val="left"/>
      <w:pPr>
        <w:tabs>
          <w:tab w:val="num" w:pos="1080"/>
        </w:tabs>
        <w:ind w:left="1080" w:hanging="720"/>
      </w:pPr>
      <w:rPr>
        <w:rFonts w:hint="default"/>
      </w:rPr>
    </w:lvl>
    <w:lvl w:ilvl="1" w:tplc="3E328BD4">
      <w:start w:val="1"/>
      <w:numFmt w:val="decimal"/>
      <w:lvlText w:val="%2."/>
      <w:lvlJc w:val="left"/>
      <w:pPr>
        <w:tabs>
          <w:tab w:val="num" w:pos="1440"/>
        </w:tabs>
        <w:ind w:left="1440" w:hanging="360"/>
      </w:pPr>
      <w:rPr>
        <w:rFonts w:hint="default"/>
      </w:rPr>
    </w:lvl>
    <w:lvl w:ilvl="2" w:tplc="F78EC514">
      <w:start w:val="1"/>
      <w:numFmt w:val="bullet"/>
      <w:lvlText w:val="-"/>
      <w:lvlJc w:val="left"/>
      <w:pPr>
        <w:tabs>
          <w:tab w:val="num" w:pos="2340"/>
        </w:tabs>
        <w:ind w:left="2340" w:hanging="360"/>
      </w:pPr>
      <w:rPr>
        <w:rFonts w:ascii="Times New Roman" w:eastAsia="Times New Roman" w:hAnsi="Times New Roman" w:cs="Times New Roman"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26435B4"/>
    <w:multiLevelType w:val="hybridMultilevel"/>
    <w:tmpl w:val="44D28888"/>
    <w:lvl w:ilvl="0" w:tplc="BE98619E">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2" w15:restartNumberingAfterBreak="0">
    <w:nsid w:val="46061C89"/>
    <w:multiLevelType w:val="hybridMultilevel"/>
    <w:tmpl w:val="5178E73C"/>
    <w:lvl w:ilvl="0" w:tplc="6AE658D2">
      <w:start w:val="1"/>
      <w:numFmt w:val="decimal"/>
      <w:lvlText w:val="%1."/>
      <w:lvlJc w:val="left"/>
      <w:pPr>
        <w:ind w:left="720" w:hanging="360"/>
      </w:pPr>
      <w:rPr>
        <w:rFonts w:ascii="Times New Roman" w:hAnsi="Times New Roman" w:cs="Times New Roman" w:hint="default"/>
      </w:rPr>
    </w:lvl>
    <w:lvl w:ilvl="1" w:tplc="04270019" w:tentative="1">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8D55186"/>
    <w:multiLevelType w:val="multilevel"/>
    <w:tmpl w:val="D1707386"/>
    <w:styleLink w:val="Style1"/>
    <w:lvl w:ilvl="0">
      <w:start w:val="1"/>
      <w:numFmt w:val="decimal"/>
      <w:lvlText w:val="%1."/>
      <w:lvlJc w:val="center"/>
      <w:pPr>
        <w:tabs>
          <w:tab w:val="num" w:pos="0"/>
        </w:tabs>
        <w:ind w:left="-340" w:firstLine="340"/>
      </w:pPr>
      <w:rPr>
        <w:rFonts w:hint="default"/>
      </w:rPr>
    </w:lvl>
    <w:lvl w:ilvl="1">
      <w:start w:val="1"/>
      <w:numFmt w:val="decimal"/>
      <w:lvlText w:val="%1.%2."/>
      <w:lvlJc w:val="left"/>
      <w:pPr>
        <w:tabs>
          <w:tab w:val="num" w:pos="0"/>
        </w:tabs>
        <w:ind w:left="-340" w:firstLine="0"/>
      </w:pPr>
      <w:rPr>
        <w:rFonts w:hint="default"/>
      </w:rPr>
    </w:lvl>
    <w:lvl w:ilvl="2">
      <w:start w:val="1"/>
      <w:numFmt w:val="decimal"/>
      <w:lvlText w:val="%1.%2.%3."/>
      <w:lvlJc w:val="left"/>
      <w:pPr>
        <w:tabs>
          <w:tab w:val="num" w:pos="1100"/>
        </w:tabs>
        <w:ind w:left="884" w:hanging="504"/>
      </w:pPr>
      <w:rPr>
        <w:rFonts w:hint="default"/>
      </w:rPr>
    </w:lvl>
    <w:lvl w:ilvl="3">
      <w:start w:val="1"/>
      <w:numFmt w:val="decimal"/>
      <w:lvlText w:val="%1.%2.%3.%4."/>
      <w:lvlJc w:val="left"/>
      <w:pPr>
        <w:tabs>
          <w:tab w:val="num" w:pos="1460"/>
        </w:tabs>
        <w:ind w:left="1388" w:hanging="648"/>
      </w:pPr>
      <w:rPr>
        <w:rFonts w:hint="default"/>
      </w:rPr>
    </w:lvl>
    <w:lvl w:ilvl="4">
      <w:start w:val="1"/>
      <w:numFmt w:val="decimal"/>
      <w:lvlText w:val="%1.%2.%3.%4.%5."/>
      <w:lvlJc w:val="left"/>
      <w:pPr>
        <w:tabs>
          <w:tab w:val="num" w:pos="2180"/>
        </w:tabs>
        <w:ind w:left="1892" w:hanging="792"/>
      </w:pPr>
      <w:rPr>
        <w:rFonts w:hint="default"/>
      </w:rPr>
    </w:lvl>
    <w:lvl w:ilvl="5">
      <w:start w:val="1"/>
      <w:numFmt w:val="decimal"/>
      <w:lvlText w:val="%1.%2.%3.%4.%5.%6."/>
      <w:lvlJc w:val="left"/>
      <w:pPr>
        <w:tabs>
          <w:tab w:val="num" w:pos="2540"/>
        </w:tabs>
        <w:ind w:left="2396" w:hanging="936"/>
      </w:pPr>
      <w:rPr>
        <w:rFonts w:hint="default"/>
      </w:rPr>
    </w:lvl>
    <w:lvl w:ilvl="6">
      <w:start w:val="1"/>
      <w:numFmt w:val="decimal"/>
      <w:lvlText w:val="%1.%2.%3.%4.%5.%6.%7."/>
      <w:lvlJc w:val="left"/>
      <w:pPr>
        <w:tabs>
          <w:tab w:val="num" w:pos="3260"/>
        </w:tabs>
        <w:ind w:left="2900" w:hanging="1080"/>
      </w:pPr>
      <w:rPr>
        <w:rFonts w:hint="default"/>
      </w:rPr>
    </w:lvl>
    <w:lvl w:ilvl="7">
      <w:start w:val="1"/>
      <w:numFmt w:val="decimal"/>
      <w:lvlText w:val="%1.%2.%3.%4.%5.%6.%7.%8."/>
      <w:lvlJc w:val="left"/>
      <w:pPr>
        <w:tabs>
          <w:tab w:val="num" w:pos="3620"/>
        </w:tabs>
        <w:ind w:left="3404" w:hanging="1224"/>
      </w:pPr>
      <w:rPr>
        <w:rFonts w:hint="default"/>
      </w:rPr>
    </w:lvl>
    <w:lvl w:ilvl="8">
      <w:start w:val="1"/>
      <w:numFmt w:val="decimal"/>
      <w:lvlText w:val="%1.%2.%3.%4.%5.%6.%7.%8.%9."/>
      <w:lvlJc w:val="left"/>
      <w:pPr>
        <w:tabs>
          <w:tab w:val="num" w:pos="4340"/>
        </w:tabs>
        <w:ind w:left="3980" w:hanging="1440"/>
      </w:pPr>
      <w:rPr>
        <w:rFonts w:hint="default"/>
      </w:rPr>
    </w:lvl>
  </w:abstractNum>
  <w:abstractNum w:abstractNumId="24" w15:restartNumberingAfterBreak="0">
    <w:nsid w:val="4CEF3B44"/>
    <w:multiLevelType w:val="hybridMultilevel"/>
    <w:tmpl w:val="6A12BD5A"/>
    <w:lvl w:ilvl="0" w:tplc="04270001">
      <w:start w:val="1"/>
      <w:numFmt w:val="bullet"/>
      <w:lvlText w:val=""/>
      <w:lvlJc w:val="left"/>
      <w:pPr>
        <w:ind w:left="2911" w:hanging="360"/>
      </w:pPr>
      <w:rPr>
        <w:rFonts w:ascii="Symbol" w:hAnsi="Symbol" w:hint="default"/>
      </w:rPr>
    </w:lvl>
    <w:lvl w:ilvl="1" w:tplc="04270003" w:tentative="1">
      <w:start w:val="1"/>
      <w:numFmt w:val="bullet"/>
      <w:lvlText w:val="o"/>
      <w:lvlJc w:val="left"/>
      <w:pPr>
        <w:ind w:left="1493" w:hanging="360"/>
      </w:pPr>
      <w:rPr>
        <w:rFonts w:ascii="Courier New" w:hAnsi="Courier New" w:cs="Courier New" w:hint="default"/>
      </w:rPr>
    </w:lvl>
    <w:lvl w:ilvl="2" w:tplc="04270005" w:tentative="1">
      <w:start w:val="1"/>
      <w:numFmt w:val="bullet"/>
      <w:lvlText w:val=""/>
      <w:lvlJc w:val="left"/>
      <w:pPr>
        <w:ind w:left="2213" w:hanging="360"/>
      </w:pPr>
      <w:rPr>
        <w:rFonts w:ascii="Wingdings" w:hAnsi="Wingdings" w:hint="default"/>
      </w:rPr>
    </w:lvl>
    <w:lvl w:ilvl="3" w:tplc="04270001">
      <w:start w:val="1"/>
      <w:numFmt w:val="bullet"/>
      <w:lvlText w:val=""/>
      <w:lvlJc w:val="left"/>
      <w:pPr>
        <w:ind w:left="2933" w:hanging="360"/>
      </w:pPr>
      <w:rPr>
        <w:rFonts w:ascii="Symbol" w:hAnsi="Symbol" w:hint="default"/>
      </w:rPr>
    </w:lvl>
    <w:lvl w:ilvl="4" w:tplc="04270003" w:tentative="1">
      <w:start w:val="1"/>
      <w:numFmt w:val="bullet"/>
      <w:lvlText w:val="o"/>
      <w:lvlJc w:val="left"/>
      <w:pPr>
        <w:ind w:left="3653" w:hanging="360"/>
      </w:pPr>
      <w:rPr>
        <w:rFonts w:ascii="Courier New" w:hAnsi="Courier New" w:cs="Courier New" w:hint="default"/>
      </w:rPr>
    </w:lvl>
    <w:lvl w:ilvl="5" w:tplc="04270005" w:tentative="1">
      <w:start w:val="1"/>
      <w:numFmt w:val="bullet"/>
      <w:lvlText w:val=""/>
      <w:lvlJc w:val="left"/>
      <w:pPr>
        <w:ind w:left="4373" w:hanging="360"/>
      </w:pPr>
      <w:rPr>
        <w:rFonts w:ascii="Wingdings" w:hAnsi="Wingdings" w:hint="default"/>
      </w:rPr>
    </w:lvl>
    <w:lvl w:ilvl="6" w:tplc="04270001" w:tentative="1">
      <w:start w:val="1"/>
      <w:numFmt w:val="bullet"/>
      <w:lvlText w:val=""/>
      <w:lvlJc w:val="left"/>
      <w:pPr>
        <w:ind w:left="5093" w:hanging="360"/>
      </w:pPr>
      <w:rPr>
        <w:rFonts w:ascii="Symbol" w:hAnsi="Symbol" w:hint="default"/>
      </w:rPr>
    </w:lvl>
    <w:lvl w:ilvl="7" w:tplc="04270003" w:tentative="1">
      <w:start w:val="1"/>
      <w:numFmt w:val="bullet"/>
      <w:lvlText w:val="o"/>
      <w:lvlJc w:val="left"/>
      <w:pPr>
        <w:ind w:left="5813" w:hanging="360"/>
      </w:pPr>
      <w:rPr>
        <w:rFonts w:ascii="Courier New" w:hAnsi="Courier New" w:cs="Courier New" w:hint="default"/>
      </w:rPr>
    </w:lvl>
    <w:lvl w:ilvl="8" w:tplc="04270005" w:tentative="1">
      <w:start w:val="1"/>
      <w:numFmt w:val="bullet"/>
      <w:lvlText w:val=""/>
      <w:lvlJc w:val="left"/>
      <w:pPr>
        <w:ind w:left="6533" w:hanging="360"/>
      </w:pPr>
      <w:rPr>
        <w:rFonts w:ascii="Wingdings" w:hAnsi="Wingdings" w:hint="default"/>
      </w:rPr>
    </w:lvl>
  </w:abstractNum>
  <w:abstractNum w:abstractNumId="25" w15:restartNumberingAfterBreak="0">
    <w:nsid w:val="4EAB48B1"/>
    <w:multiLevelType w:val="hybridMultilevel"/>
    <w:tmpl w:val="9D94B608"/>
    <w:lvl w:ilvl="0" w:tplc="04270001">
      <w:start w:val="1"/>
      <w:numFmt w:val="bullet"/>
      <w:lvlText w:val=""/>
      <w:lvlJc w:val="left"/>
      <w:pPr>
        <w:ind w:left="773" w:hanging="360"/>
      </w:pPr>
      <w:rPr>
        <w:rFonts w:ascii="Symbol" w:hAnsi="Symbol" w:hint="default"/>
      </w:rPr>
    </w:lvl>
    <w:lvl w:ilvl="1" w:tplc="04270003" w:tentative="1">
      <w:start w:val="1"/>
      <w:numFmt w:val="bullet"/>
      <w:lvlText w:val="o"/>
      <w:lvlJc w:val="left"/>
      <w:pPr>
        <w:ind w:left="1493" w:hanging="360"/>
      </w:pPr>
      <w:rPr>
        <w:rFonts w:ascii="Courier New" w:hAnsi="Courier New" w:cs="Courier New" w:hint="default"/>
      </w:rPr>
    </w:lvl>
    <w:lvl w:ilvl="2" w:tplc="04270005" w:tentative="1">
      <w:start w:val="1"/>
      <w:numFmt w:val="bullet"/>
      <w:lvlText w:val=""/>
      <w:lvlJc w:val="left"/>
      <w:pPr>
        <w:ind w:left="2213" w:hanging="360"/>
      </w:pPr>
      <w:rPr>
        <w:rFonts w:ascii="Wingdings" w:hAnsi="Wingdings" w:hint="default"/>
      </w:rPr>
    </w:lvl>
    <w:lvl w:ilvl="3" w:tplc="04270001" w:tentative="1">
      <w:start w:val="1"/>
      <w:numFmt w:val="bullet"/>
      <w:lvlText w:val=""/>
      <w:lvlJc w:val="left"/>
      <w:pPr>
        <w:ind w:left="2933" w:hanging="360"/>
      </w:pPr>
      <w:rPr>
        <w:rFonts w:ascii="Symbol" w:hAnsi="Symbol" w:hint="default"/>
      </w:rPr>
    </w:lvl>
    <w:lvl w:ilvl="4" w:tplc="04270003" w:tentative="1">
      <w:start w:val="1"/>
      <w:numFmt w:val="bullet"/>
      <w:lvlText w:val="o"/>
      <w:lvlJc w:val="left"/>
      <w:pPr>
        <w:ind w:left="3653" w:hanging="360"/>
      </w:pPr>
      <w:rPr>
        <w:rFonts w:ascii="Courier New" w:hAnsi="Courier New" w:cs="Courier New" w:hint="default"/>
      </w:rPr>
    </w:lvl>
    <w:lvl w:ilvl="5" w:tplc="04270005" w:tentative="1">
      <w:start w:val="1"/>
      <w:numFmt w:val="bullet"/>
      <w:lvlText w:val=""/>
      <w:lvlJc w:val="left"/>
      <w:pPr>
        <w:ind w:left="4373" w:hanging="360"/>
      </w:pPr>
      <w:rPr>
        <w:rFonts w:ascii="Wingdings" w:hAnsi="Wingdings" w:hint="default"/>
      </w:rPr>
    </w:lvl>
    <w:lvl w:ilvl="6" w:tplc="04270001" w:tentative="1">
      <w:start w:val="1"/>
      <w:numFmt w:val="bullet"/>
      <w:lvlText w:val=""/>
      <w:lvlJc w:val="left"/>
      <w:pPr>
        <w:ind w:left="5093" w:hanging="360"/>
      </w:pPr>
      <w:rPr>
        <w:rFonts w:ascii="Symbol" w:hAnsi="Symbol" w:hint="default"/>
      </w:rPr>
    </w:lvl>
    <w:lvl w:ilvl="7" w:tplc="04270003" w:tentative="1">
      <w:start w:val="1"/>
      <w:numFmt w:val="bullet"/>
      <w:lvlText w:val="o"/>
      <w:lvlJc w:val="left"/>
      <w:pPr>
        <w:ind w:left="5813" w:hanging="360"/>
      </w:pPr>
      <w:rPr>
        <w:rFonts w:ascii="Courier New" w:hAnsi="Courier New" w:cs="Courier New" w:hint="default"/>
      </w:rPr>
    </w:lvl>
    <w:lvl w:ilvl="8" w:tplc="04270005" w:tentative="1">
      <w:start w:val="1"/>
      <w:numFmt w:val="bullet"/>
      <w:lvlText w:val=""/>
      <w:lvlJc w:val="left"/>
      <w:pPr>
        <w:ind w:left="6533" w:hanging="360"/>
      </w:pPr>
      <w:rPr>
        <w:rFonts w:ascii="Wingdings" w:hAnsi="Wingdings" w:hint="default"/>
      </w:rPr>
    </w:lvl>
  </w:abstractNum>
  <w:abstractNum w:abstractNumId="26" w15:restartNumberingAfterBreak="0">
    <w:nsid w:val="599874CB"/>
    <w:multiLevelType w:val="multilevel"/>
    <w:tmpl w:val="E5429502"/>
    <w:lvl w:ilvl="0">
      <w:start w:val="1"/>
      <w:numFmt w:val="decimal"/>
      <w:lvlText w:val="%1."/>
      <w:lvlJc w:val="left"/>
      <w:pPr>
        <w:tabs>
          <w:tab w:val="num" w:pos="-120"/>
        </w:tabs>
        <w:ind w:left="960" w:hanging="360"/>
      </w:pPr>
      <w:rPr>
        <w:rFonts w:hint="default"/>
        <w:b w:val="0"/>
      </w:rPr>
    </w:lvl>
    <w:lvl w:ilvl="1">
      <w:start w:val="1"/>
      <w:numFmt w:val="decimal"/>
      <w:lvlText w:val="%1.%2."/>
      <w:lvlJc w:val="left"/>
      <w:pPr>
        <w:tabs>
          <w:tab w:val="num" w:pos="0"/>
        </w:tabs>
        <w:ind w:left="0" w:firstLine="357"/>
      </w:pPr>
      <w:rPr>
        <w:rFonts w:hint="default"/>
      </w:rPr>
    </w:lvl>
    <w:lvl w:ilvl="2">
      <w:start w:val="1"/>
      <w:numFmt w:val="decimal"/>
      <w:lvlText w:val="%1.%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27" w15:restartNumberingAfterBreak="0">
    <w:nsid w:val="608A573D"/>
    <w:multiLevelType w:val="multilevel"/>
    <w:tmpl w:val="1852551A"/>
    <w:lvl w:ilvl="0">
      <w:start w:val="20"/>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0B0121C"/>
    <w:multiLevelType w:val="multilevel"/>
    <w:tmpl w:val="E2AC8CF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4167944"/>
    <w:multiLevelType w:val="hybridMultilevel"/>
    <w:tmpl w:val="32E626B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5856EF5"/>
    <w:multiLevelType w:val="multilevel"/>
    <w:tmpl w:val="17020E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69476D2"/>
    <w:multiLevelType w:val="hybridMultilevel"/>
    <w:tmpl w:val="F952695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7FC7C4E"/>
    <w:multiLevelType w:val="hybridMultilevel"/>
    <w:tmpl w:val="2CC25952"/>
    <w:lvl w:ilvl="0" w:tplc="3B2EDE42">
      <w:start w:val="1"/>
      <w:numFmt w:val="lowerLetter"/>
      <w:lvlText w:val="%1)"/>
      <w:lvlJc w:val="left"/>
      <w:pPr>
        <w:ind w:left="1636" w:hanging="360"/>
      </w:pPr>
      <w:rPr>
        <w:rFonts w:hint="default"/>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abstractNum w:abstractNumId="33" w15:restartNumberingAfterBreak="0">
    <w:nsid w:val="6811116D"/>
    <w:multiLevelType w:val="hybridMultilevel"/>
    <w:tmpl w:val="D09A4CDA"/>
    <w:lvl w:ilvl="0" w:tplc="CED2D33A">
      <w:start w:val="1"/>
      <w:numFmt w:val="decimal"/>
      <w:lvlText w:val="%1."/>
      <w:lvlJc w:val="left"/>
      <w:pPr>
        <w:ind w:left="720" w:hanging="360"/>
      </w:pPr>
      <w:rPr>
        <w:rFonts w:ascii="Times New Roman" w:hAnsi="Times New Roman" w:cs="Times New Roman" w:hint="default"/>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A465D14"/>
    <w:multiLevelType w:val="multilevel"/>
    <w:tmpl w:val="352C22CE"/>
    <w:lvl w:ilvl="0">
      <w:start w:val="10"/>
      <w:numFmt w:val="decimal"/>
      <w:lvlText w:val="%1."/>
      <w:lvlJc w:val="left"/>
      <w:pPr>
        <w:ind w:left="732" w:hanging="732"/>
      </w:pPr>
      <w:rPr>
        <w:rFonts w:hint="default"/>
      </w:rPr>
    </w:lvl>
    <w:lvl w:ilvl="1">
      <w:start w:val="7"/>
      <w:numFmt w:val="decimal"/>
      <w:lvlText w:val="%1.%2."/>
      <w:lvlJc w:val="left"/>
      <w:pPr>
        <w:ind w:left="921" w:hanging="732"/>
      </w:pPr>
      <w:rPr>
        <w:rFonts w:hint="default"/>
      </w:rPr>
    </w:lvl>
    <w:lvl w:ilvl="2">
      <w:start w:val="1"/>
      <w:numFmt w:val="decimal"/>
      <w:lvlText w:val="%1.%2.%3."/>
      <w:lvlJc w:val="left"/>
      <w:pPr>
        <w:ind w:left="1110" w:hanging="732"/>
      </w:pPr>
      <w:rPr>
        <w:rFonts w:hint="default"/>
      </w:rPr>
    </w:lvl>
    <w:lvl w:ilvl="3">
      <w:start w:val="1"/>
      <w:numFmt w:val="decimal"/>
      <w:lvlText w:val="%1.%2.%3.%4."/>
      <w:lvlJc w:val="left"/>
      <w:pPr>
        <w:ind w:left="1299" w:hanging="732"/>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214" w:hanging="108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2952" w:hanging="1440"/>
      </w:pPr>
      <w:rPr>
        <w:rFonts w:hint="default"/>
      </w:rPr>
    </w:lvl>
  </w:abstractNum>
  <w:abstractNum w:abstractNumId="35" w15:restartNumberingAfterBreak="0">
    <w:nsid w:val="6A882669"/>
    <w:multiLevelType w:val="multilevel"/>
    <w:tmpl w:val="7FBA8038"/>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6" w15:restartNumberingAfterBreak="0">
    <w:nsid w:val="70E00251"/>
    <w:multiLevelType w:val="hybridMultilevel"/>
    <w:tmpl w:val="CFD6EA7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76C11B31"/>
    <w:multiLevelType w:val="multilevel"/>
    <w:tmpl w:val="E5429502"/>
    <w:lvl w:ilvl="0">
      <w:start w:val="1"/>
      <w:numFmt w:val="decimal"/>
      <w:lvlText w:val="%1."/>
      <w:lvlJc w:val="left"/>
      <w:pPr>
        <w:tabs>
          <w:tab w:val="num" w:pos="-120"/>
        </w:tabs>
        <w:ind w:left="960" w:hanging="360"/>
      </w:pPr>
      <w:rPr>
        <w:rFonts w:hint="default"/>
        <w:b w:val="0"/>
      </w:rPr>
    </w:lvl>
    <w:lvl w:ilvl="1">
      <w:start w:val="1"/>
      <w:numFmt w:val="decimal"/>
      <w:lvlText w:val="%1.%2."/>
      <w:lvlJc w:val="left"/>
      <w:pPr>
        <w:tabs>
          <w:tab w:val="num" w:pos="0"/>
        </w:tabs>
        <w:ind w:left="0" w:firstLine="357"/>
      </w:pPr>
      <w:rPr>
        <w:rFonts w:hint="default"/>
      </w:rPr>
    </w:lvl>
    <w:lvl w:ilvl="2">
      <w:start w:val="1"/>
      <w:numFmt w:val="decimal"/>
      <w:lvlText w:val="%1.%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38" w15:restartNumberingAfterBreak="0">
    <w:nsid w:val="78C61D8A"/>
    <w:multiLevelType w:val="hybridMultilevel"/>
    <w:tmpl w:val="C816A87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AFA2BA7"/>
    <w:multiLevelType w:val="hybridMultilevel"/>
    <w:tmpl w:val="2D50DDD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7B390437"/>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1" w15:restartNumberingAfterBreak="0">
    <w:nsid w:val="7DD9351C"/>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2" w15:restartNumberingAfterBreak="0">
    <w:nsid w:val="7E3A43FC"/>
    <w:multiLevelType w:val="hybridMultilevel"/>
    <w:tmpl w:val="5CE89F00"/>
    <w:lvl w:ilvl="0" w:tplc="598A71C6">
      <w:start w:val="1"/>
      <w:numFmt w:val="decimal"/>
      <w:lvlText w:val="%1."/>
      <w:lvlJc w:val="left"/>
      <w:pPr>
        <w:ind w:left="1077" w:hanging="360"/>
      </w:pPr>
      <w:rPr>
        <w:rFonts w:hint="default"/>
      </w:rPr>
    </w:lvl>
    <w:lvl w:ilvl="1" w:tplc="04270019" w:tentative="1">
      <w:start w:val="1"/>
      <w:numFmt w:val="lowerLetter"/>
      <w:lvlText w:val="%2."/>
      <w:lvlJc w:val="left"/>
      <w:pPr>
        <w:ind w:left="1797" w:hanging="360"/>
      </w:pPr>
    </w:lvl>
    <w:lvl w:ilvl="2" w:tplc="0427001B" w:tentative="1">
      <w:start w:val="1"/>
      <w:numFmt w:val="lowerRoman"/>
      <w:lvlText w:val="%3."/>
      <w:lvlJc w:val="right"/>
      <w:pPr>
        <w:ind w:left="2517" w:hanging="180"/>
      </w:pPr>
    </w:lvl>
    <w:lvl w:ilvl="3" w:tplc="0427000F" w:tentative="1">
      <w:start w:val="1"/>
      <w:numFmt w:val="decimal"/>
      <w:lvlText w:val="%4."/>
      <w:lvlJc w:val="left"/>
      <w:pPr>
        <w:ind w:left="3237" w:hanging="360"/>
      </w:pPr>
    </w:lvl>
    <w:lvl w:ilvl="4" w:tplc="04270019" w:tentative="1">
      <w:start w:val="1"/>
      <w:numFmt w:val="lowerLetter"/>
      <w:lvlText w:val="%5."/>
      <w:lvlJc w:val="left"/>
      <w:pPr>
        <w:ind w:left="3957" w:hanging="360"/>
      </w:pPr>
    </w:lvl>
    <w:lvl w:ilvl="5" w:tplc="0427001B" w:tentative="1">
      <w:start w:val="1"/>
      <w:numFmt w:val="lowerRoman"/>
      <w:lvlText w:val="%6."/>
      <w:lvlJc w:val="right"/>
      <w:pPr>
        <w:ind w:left="4677" w:hanging="180"/>
      </w:pPr>
    </w:lvl>
    <w:lvl w:ilvl="6" w:tplc="0427000F" w:tentative="1">
      <w:start w:val="1"/>
      <w:numFmt w:val="decimal"/>
      <w:lvlText w:val="%7."/>
      <w:lvlJc w:val="left"/>
      <w:pPr>
        <w:ind w:left="5397" w:hanging="360"/>
      </w:pPr>
    </w:lvl>
    <w:lvl w:ilvl="7" w:tplc="04270019" w:tentative="1">
      <w:start w:val="1"/>
      <w:numFmt w:val="lowerLetter"/>
      <w:lvlText w:val="%8."/>
      <w:lvlJc w:val="left"/>
      <w:pPr>
        <w:ind w:left="6117" w:hanging="360"/>
      </w:pPr>
    </w:lvl>
    <w:lvl w:ilvl="8" w:tplc="0427001B" w:tentative="1">
      <w:start w:val="1"/>
      <w:numFmt w:val="lowerRoman"/>
      <w:lvlText w:val="%9."/>
      <w:lvlJc w:val="right"/>
      <w:pPr>
        <w:ind w:left="6837" w:hanging="180"/>
      </w:pPr>
    </w:lvl>
  </w:abstractNum>
  <w:abstractNum w:abstractNumId="43" w15:restartNumberingAfterBreak="0">
    <w:nsid w:val="7E9438E2"/>
    <w:multiLevelType w:val="multilevel"/>
    <w:tmpl w:val="A8DA385E"/>
    <w:lvl w:ilvl="0">
      <w:start w:val="1"/>
      <w:numFmt w:val="decimal"/>
      <w:lvlText w:val="%1."/>
      <w:lvlJc w:val="left"/>
      <w:pPr>
        <w:ind w:left="4046"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682589449">
    <w:abstractNumId w:val="13"/>
  </w:num>
  <w:num w:numId="2" w16cid:durableId="1727801550">
    <w:abstractNumId w:val="19"/>
  </w:num>
  <w:num w:numId="3" w16cid:durableId="1132751883">
    <w:abstractNumId w:val="15"/>
  </w:num>
  <w:num w:numId="4" w16cid:durableId="1326470091">
    <w:abstractNumId w:val="27"/>
  </w:num>
  <w:num w:numId="5" w16cid:durableId="1946571149">
    <w:abstractNumId w:val="22"/>
  </w:num>
  <w:num w:numId="6" w16cid:durableId="1899587764">
    <w:abstractNumId w:val="34"/>
  </w:num>
  <w:num w:numId="7" w16cid:durableId="299849393">
    <w:abstractNumId w:val="17"/>
  </w:num>
  <w:num w:numId="8" w16cid:durableId="1682899442">
    <w:abstractNumId w:val="41"/>
  </w:num>
  <w:num w:numId="9" w16cid:durableId="1714377936">
    <w:abstractNumId w:val="26"/>
  </w:num>
  <w:num w:numId="10" w16cid:durableId="1478373709">
    <w:abstractNumId w:val="10"/>
  </w:num>
  <w:num w:numId="11" w16cid:durableId="1305812556">
    <w:abstractNumId w:val="40"/>
  </w:num>
  <w:num w:numId="12" w16cid:durableId="934438714">
    <w:abstractNumId w:val="23"/>
  </w:num>
  <w:num w:numId="13" w16cid:durableId="268660963">
    <w:abstractNumId w:val="20"/>
  </w:num>
  <w:num w:numId="14" w16cid:durableId="845361700">
    <w:abstractNumId w:val="4"/>
  </w:num>
  <w:num w:numId="15" w16cid:durableId="25725387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9960123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9833635">
    <w:abstractNumId w:val="6"/>
  </w:num>
  <w:num w:numId="18" w16cid:durableId="14385917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85794164">
    <w:abstractNumId w:val="1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5706165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19435476">
    <w:abstractNumId w:val="9"/>
  </w:num>
  <w:num w:numId="22" w16cid:durableId="456459238">
    <w:abstractNumId w:val="42"/>
  </w:num>
  <w:num w:numId="23" w16cid:durableId="139489249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488375450">
    <w:abstractNumId w:val="37"/>
  </w:num>
  <w:num w:numId="25" w16cid:durableId="1477527730">
    <w:abstractNumId w:val="35"/>
  </w:num>
  <w:num w:numId="26" w16cid:durableId="561138995">
    <w:abstractNumId w:val="30"/>
  </w:num>
  <w:num w:numId="27" w16cid:durableId="108084506">
    <w:abstractNumId w:val="28"/>
  </w:num>
  <w:num w:numId="28" w16cid:durableId="734200690">
    <w:abstractNumId w:val="43"/>
  </w:num>
  <w:num w:numId="29" w16cid:durableId="1811628458">
    <w:abstractNumId w:val="21"/>
  </w:num>
  <w:num w:numId="30" w16cid:durableId="1017662080">
    <w:abstractNumId w:val="11"/>
  </w:num>
  <w:num w:numId="31" w16cid:durableId="869681058">
    <w:abstractNumId w:val="36"/>
  </w:num>
  <w:num w:numId="32" w16cid:durableId="1702709446">
    <w:abstractNumId w:val="24"/>
  </w:num>
  <w:num w:numId="33" w16cid:durableId="1382561927">
    <w:abstractNumId w:val="39"/>
  </w:num>
  <w:num w:numId="34" w16cid:durableId="839077349">
    <w:abstractNumId w:val="33"/>
  </w:num>
  <w:num w:numId="35" w16cid:durableId="1229193400">
    <w:abstractNumId w:val="3"/>
  </w:num>
  <w:num w:numId="36" w16cid:durableId="127165911">
    <w:abstractNumId w:val="25"/>
  </w:num>
  <w:num w:numId="37" w16cid:durableId="1047532083">
    <w:abstractNumId w:val="1"/>
  </w:num>
  <w:num w:numId="38" w16cid:durableId="559948718">
    <w:abstractNumId w:val="5"/>
  </w:num>
  <w:num w:numId="39" w16cid:durableId="2098087351">
    <w:abstractNumId w:val="29"/>
  </w:num>
  <w:num w:numId="40" w16cid:durableId="1253777664">
    <w:abstractNumId w:val="31"/>
  </w:num>
  <w:num w:numId="41" w16cid:durableId="144974959">
    <w:abstractNumId w:val="38"/>
  </w:num>
  <w:num w:numId="42" w16cid:durableId="912470304">
    <w:abstractNumId w:val="2"/>
  </w:num>
  <w:num w:numId="43" w16cid:durableId="98457488">
    <w:abstractNumId w:val="12"/>
  </w:num>
  <w:num w:numId="44" w16cid:durableId="1999769869">
    <w:abstractNumId w:val="8"/>
  </w:num>
  <w:num w:numId="45" w16cid:durableId="478688753">
    <w:abstractNumId w:val="7"/>
  </w:num>
  <w:num w:numId="46" w16cid:durableId="884953036">
    <w:abstractNumId w:val="1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69E5"/>
    <w:rsid w:val="0000062F"/>
    <w:rsid w:val="00002B2E"/>
    <w:rsid w:val="000035C2"/>
    <w:rsid w:val="000043CF"/>
    <w:rsid w:val="00004FE1"/>
    <w:rsid w:val="00007FC4"/>
    <w:rsid w:val="000169D2"/>
    <w:rsid w:val="00021536"/>
    <w:rsid w:val="00024C91"/>
    <w:rsid w:val="0003386E"/>
    <w:rsid w:val="0004179D"/>
    <w:rsid w:val="00043A1B"/>
    <w:rsid w:val="00043B83"/>
    <w:rsid w:val="00045F92"/>
    <w:rsid w:val="000500D1"/>
    <w:rsid w:val="00054C48"/>
    <w:rsid w:val="00055297"/>
    <w:rsid w:val="00057137"/>
    <w:rsid w:val="0006116E"/>
    <w:rsid w:val="00062DD1"/>
    <w:rsid w:val="000647CC"/>
    <w:rsid w:val="000647ED"/>
    <w:rsid w:val="0006491A"/>
    <w:rsid w:val="00085D9E"/>
    <w:rsid w:val="000939E7"/>
    <w:rsid w:val="000A52C6"/>
    <w:rsid w:val="000B3BAE"/>
    <w:rsid w:val="000B45F4"/>
    <w:rsid w:val="000B5F02"/>
    <w:rsid w:val="000B7542"/>
    <w:rsid w:val="000C0BEE"/>
    <w:rsid w:val="000C3973"/>
    <w:rsid w:val="000D05BA"/>
    <w:rsid w:val="000D0CB0"/>
    <w:rsid w:val="000D1160"/>
    <w:rsid w:val="000E53C7"/>
    <w:rsid w:val="000E5BFD"/>
    <w:rsid w:val="000F0A98"/>
    <w:rsid w:val="000F128C"/>
    <w:rsid w:val="000F1DF0"/>
    <w:rsid w:val="000F2E6A"/>
    <w:rsid w:val="000F4D65"/>
    <w:rsid w:val="000F625D"/>
    <w:rsid w:val="0010068A"/>
    <w:rsid w:val="0010227E"/>
    <w:rsid w:val="00107428"/>
    <w:rsid w:val="00112D00"/>
    <w:rsid w:val="001167C8"/>
    <w:rsid w:val="001174AB"/>
    <w:rsid w:val="0014357E"/>
    <w:rsid w:val="00145D56"/>
    <w:rsid w:val="00154A7C"/>
    <w:rsid w:val="001553F6"/>
    <w:rsid w:val="00155ACD"/>
    <w:rsid w:val="001623E9"/>
    <w:rsid w:val="00165216"/>
    <w:rsid w:val="001705FD"/>
    <w:rsid w:val="00172C36"/>
    <w:rsid w:val="001832C3"/>
    <w:rsid w:val="00183763"/>
    <w:rsid w:val="00194B61"/>
    <w:rsid w:val="001966B6"/>
    <w:rsid w:val="001B3D72"/>
    <w:rsid w:val="001B4C1A"/>
    <w:rsid w:val="001B7B9C"/>
    <w:rsid w:val="001C103E"/>
    <w:rsid w:val="001C1468"/>
    <w:rsid w:val="001C1EE9"/>
    <w:rsid w:val="001D10F6"/>
    <w:rsid w:val="001D7BD2"/>
    <w:rsid w:val="001D7BE3"/>
    <w:rsid w:val="001E078B"/>
    <w:rsid w:val="001E1115"/>
    <w:rsid w:val="001E3967"/>
    <w:rsid w:val="001E6A4F"/>
    <w:rsid w:val="001E7301"/>
    <w:rsid w:val="00200F79"/>
    <w:rsid w:val="00203F13"/>
    <w:rsid w:val="00224AD3"/>
    <w:rsid w:val="00233C5E"/>
    <w:rsid w:val="0023621A"/>
    <w:rsid w:val="00245B80"/>
    <w:rsid w:val="0025048C"/>
    <w:rsid w:val="002614EE"/>
    <w:rsid w:val="00261F4B"/>
    <w:rsid w:val="002675C0"/>
    <w:rsid w:val="00267E3F"/>
    <w:rsid w:val="00270AE1"/>
    <w:rsid w:val="0028072C"/>
    <w:rsid w:val="0028261D"/>
    <w:rsid w:val="00283434"/>
    <w:rsid w:val="0029032D"/>
    <w:rsid w:val="00296FC1"/>
    <w:rsid w:val="002A3802"/>
    <w:rsid w:val="002A6C85"/>
    <w:rsid w:val="002A6D06"/>
    <w:rsid w:val="002B15DE"/>
    <w:rsid w:val="002B5470"/>
    <w:rsid w:val="002B602A"/>
    <w:rsid w:val="002C646A"/>
    <w:rsid w:val="002D6B14"/>
    <w:rsid w:val="002D7E07"/>
    <w:rsid w:val="002E53D5"/>
    <w:rsid w:val="002E784F"/>
    <w:rsid w:val="002F41A1"/>
    <w:rsid w:val="002F4445"/>
    <w:rsid w:val="003032BB"/>
    <w:rsid w:val="00304F4F"/>
    <w:rsid w:val="00306D37"/>
    <w:rsid w:val="003109C8"/>
    <w:rsid w:val="003122B6"/>
    <w:rsid w:val="00313619"/>
    <w:rsid w:val="0032247D"/>
    <w:rsid w:val="003260C8"/>
    <w:rsid w:val="00326C21"/>
    <w:rsid w:val="00327934"/>
    <w:rsid w:val="0033564E"/>
    <w:rsid w:val="00340D8C"/>
    <w:rsid w:val="00344568"/>
    <w:rsid w:val="003459A5"/>
    <w:rsid w:val="00357E52"/>
    <w:rsid w:val="00360659"/>
    <w:rsid w:val="00362DF1"/>
    <w:rsid w:val="00372897"/>
    <w:rsid w:val="00376913"/>
    <w:rsid w:val="00392B1D"/>
    <w:rsid w:val="003A4151"/>
    <w:rsid w:val="003A6493"/>
    <w:rsid w:val="003B0236"/>
    <w:rsid w:val="003B0D7E"/>
    <w:rsid w:val="003C4515"/>
    <w:rsid w:val="003C6547"/>
    <w:rsid w:val="003D0CBC"/>
    <w:rsid w:val="003D544B"/>
    <w:rsid w:val="003E20CA"/>
    <w:rsid w:val="003E71AD"/>
    <w:rsid w:val="003F185E"/>
    <w:rsid w:val="003F39E8"/>
    <w:rsid w:val="003F5C6C"/>
    <w:rsid w:val="003F7130"/>
    <w:rsid w:val="00404129"/>
    <w:rsid w:val="00404F1D"/>
    <w:rsid w:val="004065A5"/>
    <w:rsid w:val="00411886"/>
    <w:rsid w:val="00411D31"/>
    <w:rsid w:val="004144CA"/>
    <w:rsid w:val="00420867"/>
    <w:rsid w:val="00421E3E"/>
    <w:rsid w:val="00423CD1"/>
    <w:rsid w:val="00427F86"/>
    <w:rsid w:val="00440EC9"/>
    <w:rsid w:val="00443CB8"/>
    <w:rsid w:val="00444B2D"/>
    <w:rsid w:val="00446B0B"/>
    <w:rsid w:val="00451D4C"/>
    <w:rsid w:val="00465B48"/>
    <w:rsid w:val="00467C9C"/>
    <w:rsid w:val="00471AFB"/>
    <w:rsid w:val="004725AC"/>
    <w:rsid w:val="00477FF7"/>
    <w:rsid w:val="00481B3F"/>
    <w:rsid w:val="00485341"/>
    <w:rsid w:val="004853B2"/>
    <w:rsid w:val="0048590A"/>
    <w:rsid w:val="00487272"/>
    <w:rsid w:val="004930D0"/>
    <w:rsid w:val="0049521C"/>
    <w:rsid w:val="004969EB"/>
    <w:rsid w:val="004A2551"/>
    <w:rsid w:val="004A4C12"/>
    <w:rsid w:val="004B0549"/>
    <w:rsid w:val="004B3683"/>
    <w:rsid w:val="004B3DFE"/>
    <w:rsid w:val="004B7A80"/>
    <w:rsid w:val="004B7E1B"/>
    <w:rsid w:val="004D0D95"/>
    <w:rsid w:val="004D1DE9"/>
    <w:rsid w:val="004D631F"/>
    <w:rsid w:val="004D67A5"/>
    <w:rsid w:val="004D72B8"/>
    <w:rsid w:val="004E4AA5"/>
    <w:rsid w:val="004E73AD"/>
    <w:rsid w:val="004F0721"/>
    <w:rsid w:val="004F08C1"/>
    <w:rsid w:val="004F230E"/>
    <w:rsid w:val="004F3651"/>
    <w:rsid w:val="004F6ABA"/>
    <w:rsid w:val="00503F62"/>
    <w:rsid w:val="00505DBE"/>
    <w:rsid w:val="005121CA"/>
    <w:rsid w:val="00512A7A"/>
    <w:rsid w:val="00517B48"/>
    <w:rsid w:val="005212B7"/>
    <w:rsid w:val="0052167E"/>
    <w:rsid w:val="005315EE"/>
    <w:rsid w:val="005368FA"/>
    <w:rsid w:val="00540512"/>
    <w:rsid w:val="00543835"/>
    <w:rsid w:val="0055470A"/>
    <w:rsid w:val="00557E06"/>
    <w:rsid w:val="005635A2"/>
    <w:rsid w:val="0056517B"/>
    <w:rsid w:val="00574BD7"/>
    <w:rsid w:val="00587D93"/>
    <w:rsid w:val="005A4C44"/>
    <w:rsid w:val="005A645D"/>
    <w:rsid w:val="005B2E40"/>
    <w:rsid w:val="005B3C4F"/>
    <w:rsid w:val="005C2FC3"/>
    <w:rsid w:val="005C4731"/>
    <w:rsid w:val="005D41F1"/>
    <w:rsid w:val="005D56A4"/>
    <w:rsid w:val="005F04B5"/>
    <w:rsid w:val="005F06FE"/>
    <w:rsid w:val="005F53BC"/>
    <w:rsid w:val="006025C4"/>
    <w:rsid w:val="00617D07"/>
    <w:rsid w:val="006266C0"/>
    <w:rsid w:val="00626898"/>
    <w:rsid w:val="0063086E"/>
    <w:rsid w:val="00631B6C"/>
    <w:rsid w:val="00632712"/>
    <w:rsid w:val="00632916"/>
    <w:rsid w:val="00635C3A"/>
    <w:rsid w:val="00640BD2"/>
    <w:rsid w:val="00644EAB"/>
    <w:rsid w:val="00661521"/>
    <w:rsid w:val="0066180A"/>
    <w:rsid w:val="00666A32"/>
    <w:rsid w:val="00673AB8"/>
    <w:rsid w:val="006775C3"/>
    <w:rsid w:val="006851B8"/>
    <w:rsid w:val="00693968"/>
    <w:rsid w:val="00693DB9"/>
    <w:rsid w:val="006A1824"/>
    <w:rsid w:val="006B5DC2"/>
    <w:rsid w:val="006C0FCB"/>
    <w:rsid w:val="006C4188"/>
    <w:rsid w:val="006D1BB6"/>
    <w:rsid w:val="006E2CD6"/>
    <w:rsid w:val="006E539E"/>
    <w:rsid w:val="006E5C24"/>
    <w:rsid w:val="006E603A"/>
    <w:rsid w:val="006F3656"/>
    <w:rsid w:val="006F6ABF"/>
    <w:rsid w:val="007019E9"/>
    <w:rsid w:val="00703E3E"/>
    <w:rsid w:val="00705019"/>
    <w:rsid w:val="007074B3"/>
    <w:rsid w:val="00733CA2"/>
    <w:rsid w:val="00737BD8"/>
    <w:rsid w:val="007504A4"/>
    <w:rsid w:val="00755611"/>
    <w:rsid w:val="00760386"/>
    <w:rsid w:val="0076103A"/>
    <w:rsid w:val="00767E75"/>
    <w:rsid w:val="00773BD5"/>
    <w:rsid w:val="007746B0"/>
    <w:rsid w:val="00786466"/>
    <w:rsid w:val="00791588"/>
    <w:rsid w:val="0079391E"/>
    <w:rsid w:val="007A037D"/>
    <w:rsid w:val="007A05E0"/>
    <w:rsid w:val="007A3ECE"/>
    <w:rsid w:val="007A653F"/>
    <w:rsid w:val="007A71CF"/>
    <w:rsid w:val="007A7354"/>
    <w:rsid w:val="007B1208"/>
    <w:rsid w:val="007B3486"/>
    <w:rsid w:val="007B5CE3"/>
    <w:rsid w:val="007C4986"/>
    <w:rsid w:val="007C4A68"/>
    <w:rsid w:val="007E7498"/>
    <w:rsid w:val="007F0005"/>
    <w:rsid w:val="007F650F"/>
    <w:rsid w:val="008027AA"/>
    <w:rsid w:val="008038FD"/>
    <w:rsid w:val="008071C6"/>
    <w:rsid w:val="00816109"/>
    <w:rsid w:val="0082115C"/>
    <w:rsid w:val="00824460"/>
    <w:rsid w:val="00824FCD"/>
    <w:rsid w:val="008274F7"/>
    <w:rsid w:val="00827B21"/>
    <w:rsid w:val="00832E56"/>
    <w:rsid w:val="00840168"/>
    <w:rsid w:val="008427D8"/>
    <w:rsid w:val="00853265"/>
    <w:rsid w:val="008652BC"/>
    <w:rsid w:val="00867248"/>
    <w:rsid w:val="00876C84"/>
    <w:rsid w:val="008772B1"/>
    <w:rsid w:val="00881380"/>
    <w:rsid w:val="008823E9"/>
    <w:rsid w:val="00887D01"/>
    <w:rsid w:val="00892E6D"/>
    <w:rsid w:val="00893E33"/>
    <w:rsid w:val="00895823"/>
    <w:rsid w:val="00895A16"/>
    <w:rsid w:val="008963E0"/>
    <w:rsid w:val="008A3D2A"/>
    <w:rsid w:val="008A4401"/>
    <w:rsid w:val="008B02C1"/>
    <w:rsid w:val="008B1ADE"/>
    <w:rsid w:val="008B20CD"/>
    <w:rsid w:val="008B508D"/>
    <w:rsid w:val="008C2771"/>
    <w:rsid w:val="008C5EBC"/>
    <w:rsid w:val="008C5F33"/>
    <w:rsid w:val="008C69D3"/>
    <w:rsid w:val="008D22EA"/>
    <w:rsid w:val="008D4DB9"/>
    <w:rsid w:val="008D5F7C"/>
    <w:rsid w:val="008D6FDF"/>
    <w:rsid w:val="008D7235"/>
    <w:rsid w:val="008E2B50"/>
    <w:rsid w:val="008E3B90"/>
    <w:rsid w:val="008E4045"/>
    <w:rsid w:val="008F242A"/>
    <w:rsid w:val="008F2F39"/>
    <w:rsid w:val="009044CD"/>
    <w:rsid w:val="0090529D"/>
    <w:rsid w:val="009066D3"/>
    <w:rsid w:val="009073ED"/>
    <w:rsid w:val="00916013"/>
    <w:rsid w:val="009208A6"/>
    <w:rsid w:val="00921A34"/>
    <w:rsid w:val="009508DA"/>
    <w:rsid w:val="009543BC"/>
    <w:rsid w:val="00954635"/>
    <w:rsid w:val="00965E88"/>
    <w:rsid w:val="0097246D"/>
    <w:rsid w:val="00974567"/>
    <w:rsid w:val="00984B50"/>
    <w:rsid w:val="00991405"/>
    <w:rsid w:val="00992984"/>
    <w:rsid w:val="00994265"/>
    <w:rsid w:val="00995047"/>
    <w:rsid w:val="0099661E"/>
    <w:rsid w:val="009A1BF0"/>
    <w:rsid w:val="009A54FB"/>
    <w:rsid w:val="009A563E"/>
    <w:rsid w:val="009A6D6F"/>
    <w:rsid w:val="009A74EB"/>
    <w:rsid w:val="009B1ACE"/>
    <w:rsid w:val="009B2DAA"/>
    <w:rsid w:val="009C4551"/>
    <w:rsid w:val="009C5F92"/>
    <w:rsid w:val="009C74F3"/>
    <w:rsid w:val="009C782B"/>
    <w:rsid w:val="009D12D6"/>
    <w:rsid w:val="009D264A"/>
    <w:rsid w:val="009D393D"/>
    <w:rsid w:val="009D3CF1"/>
    <w:rsid w:val="009D486F"/>
    <w:rsid w:val="009E13E2"/>
    <w:rsid w:val="009E1A27"/>
    <w:rsid w:val="009E2206"/>
    <w:rsid w:val="009E471B"/>
    <w:rsid w:val="009F1523"/>
    <w:rsid w:val="009F3385"/>
    <w:rsid w:val="009F43F0"/>
    <w:rsid w:val="009F4EA3"/>
    <w:rsid w:val="009F75B7"/>
    <w:rsid w:val="009F761D"/>
    <w:rsid w:val="00A00C39"/>
    <w:rsid w:val="00A10C99"/>
    <w:rsid w:val="00A15240"/>
    <w:rsid w:val="00A153B8"/>
    <w:rsid w:val="00A24B43"/>
    <w:rsid w:val="00A3616C"/>
    <w:rsid w:val="00A375F7"/>
    <w:rsid w:val="00A4120D"/>
    <w:rsid w:val="00A44592"/>
    <w:rsid w:val="00A50FAE"/>
    <w:rsid w:val="00A51A6B"/>
    <w:rsid w:val="00A54193"/>
    <w:rsid w:val="00A54FE4"/>
    <w:rsid w:val="00A66D24"/>
    <w:rsid w:val="00A705F2"/>
    <w:rsid w:val="00A81021"/>
    <w:rsid w:val="00A931F0"/>
    <w:rsid w:val="00A94E9D"/>
    <w:rsid w:val="00AA07F6"/>
    <w:rsid w:val="00AA1BDA"/>
    <w:rsid w:val="00AA7CF1"/>
    <w:rsid w:val="00AB018A"/>
    <w:rsid w:val="00AB1A97"/>
    <w:rsid w:val="00AB2787"/>
    <w:rsid w:val="00AB3390"/>
    <w:rsid w:val="00AB5D45"/>
    <w:rsid w:val="00AB6D22"/>
    <w:rsid w:val="00AD4076"/>
    <w:rsid w:val="00AD4DC5"/>
    <w:rsid w:val="00AE2DFD"/>
    <w:rsid w:val="00AE475B"/>
    <w:rsid w:val="00AF0327"/>
    <w:rsid w:val="00AF3983"/>
    <w:rsid w:val="00AF633A"/>
    <w:rsid w:val="00AF63CC"/>
    <w:rsid w:val="00AF7F3E"/>
    <w:rsid w:val="00B0592A"/>
    <w:rsid w:val="00B06C97"/>
    <w:rsid w:val="00B06DBD"/>
    <w:rsid w:val="00B1356E"/>
    <w:rsid w:val="00B2023F"/>
    <w:rsid w:val="00B22DE4"/>
    <w:rsid w:val="00B23E36"/>
    <w:rsid w:val="00B254A4"/>
    <w:rsid w:val="00B2675D"/>
    <w:rsid w:val="00B33F92"/>
    <w:rsid w:val="00B35EFF"/>
    <w:rsid w:val="00B36016"/>
    <w:rsid w:val="00B3696B"/>
    <w:rsid w:val="00B37023"/>
    <w:rsid w:val="00B459AA"/>
    <w:rsid w:val="00B5203C"/>
    <w:rsid w:val="00B5654B"/>
    <w:rsid w:val="00B742E6"/>
    <w:rsid w:val="00B747D1"/>
    <w:rsid w:val="00B77024"/>
    <w:rsid w:val="00B80A75"/>
    <w:rsid w:val="00B82CB8"/>
    <w:rsid w:val="00B8550D"/>
    <w:rsid w:val="00B93495"/>
    <w:rsid w:val="00B94F6D"/>
    <w:rsid w:val="00B95925"/>
    <w:rsid w:val="00B95EFE"/>
    <w:rsid w:val="00BA4FE6"/>
    <w:rsid w:val="00BC0D1B"/>
    <w:rsid w:val="00BC67D5"/>
    <w:rsid w:val="00BD1E1C"/>
    <w:rsid w:val="00BD5C4E"/>
    <w:rsid w:val="00BE0F04"/>
    <w:rsid w:val="00BE4876"/>
    <w:rsid w:val="00C021F4"/>
    <w:rsid w:val="00C11F01"/>
    <w:rsid w:val="00C1754B"/>
    <w:rsid w:val="00C2742D"/>
    <w:rsid w:val="00C33032"/>
    <w:rsid w:val="00C3461B"/>
    <w:rsid w:val="00C3634C"/>
    <w:rsid w:val="00C45EF4"/>
    <w:rsid w:val="00C463E0"/>
    <w:rsid w:val="00C52666"/>
    <w:rsid w:val="00C61426"/>
    <w:rsid w:val="00C654D5"/>
    <w:rsid w:val="00C701FF"/>
    <w:rsid w:val="00C81FC1"/>
    <w:rsid w:val="00C834BF"/>
    <w:rsid w:val="00C87157"/>
    <w:rsid w:val="00C8730F"/>
    <w:rsid w:val="00C910E9"/>
    <w:rsid w:val="00C95543"/>
    <w:rsid w:val="00CB005D"/>
    <w:rsid w:val="00CC0F90"/>
    <w:rsid w:val="00CC193C"/>
    <w:rsid w:val="00CC5793"/>
    <w:rsid w:val="00CC6258"/>
    <w:rsid w:val="00CC67DD"/>
    <w:rsid w:val="00CD240C"/>
    <w:rsid w:val="00CD42B3"/>
    <w:rsid w:val="00CD5AE2"/>
    <w:rsid w:val="00CD6DC3"/>
    <w:rsid w:val="00CD757E"/>
    <w:rsid w:val="00CE0D4A"/>
    <w:rsid w:val="00CE37B6"/>
    <w:rsid w:val="00CE7693"/>
    <w:rsid w:val="00CF12FB"/>
    <w:rsid w:val="00CF5A39"/>
    <w:rsid w:val="00CF63D3"/>
    <w:rsid w:val="00D042FD"/>
    <w:rsid w:val="00D061C3"/>
    <w:rsid w:val="00D100AD"/>
    <w:rsid w:val="00D13A1F"/>
    <w:rsid w:val="00D14305"/>
    <w:rsid w:val="00D143B9"/>
    <w:rsid w:val="00D17544"/>
    <w:rsid w:val="00D20CEB"/>
    <w:rsid w:val="00D24614"/>
    <w:rsid w:val="00D36B73"/>
    <w:rsid w:val="00D43543"/>
    <w:rsid w:val="00D44579"/>
    <w:rsid w:val="00D521B3"/>
    <w:rsid w:val="00D5403B"/>
    <w:rsid w:val="00D63359"/>
    <w:rsid w:val="00D63AB1"/>
    <w:rsid w:val="00D6442A"/>
    <w:rsid w:val="00D654C7"/>
    <w:rsid w:val="00D80DFD"/>
    <w:rsid w:val="00D8663A"/>
    <w:rsid w:val="00D86E03"/>
    <w:rsid w:val="00D910B5"/>
    <w:rsid w:val="00D923E1"/>
    <w:rsid w:val="00D96087"/>
    <w:rsid w:val="00DB0711"/>
    <w:rsid w:val="00DB1AC6"/>
    <w:rsid w:val="00DB3110"/>
    <w:rsid w:val="00DB4D6F"/>
    <w:rsid w:val="00DC0EAB"/>
    <w:rsid w:val="00DD178A"/>
    <w:rsid w:val="00DE2730"/>
    <w:rsid w:val="00DE2905"/>
    <w:rsid w:val="00DE5504"/>
    <w:rsid w:val="00DF3D37"/>
    <w:rsid w:val="00E01B6E"/>
    <w:rsid w:val="00E22C0E"/>
    <w:rsid w:val="00E23F18"/>
    <w:rsid w:val="00E30275"/>
    <w:rsid w:val="00E32F74"/>
    <w:rsid w:val="00E33EA5"/>
    <w:rsid w:val="00E35432"/>
    <w:rsid w:val="00E36256"/>
    <w:rsid w:val="00E45F7A"/>
    <w:rsid w:val="00E466BF"/>
    <w:rsid w:val="00E473F3"/>
    <w:rsid w:val="00E47FF1"/>
    <w:rsid w:val="00E51967"/>
    <w:rsid w:val="00E566BA"/>
    <w:rsid w:val="00E6140E"/>
    <w:rsid w:val="00E67331"/>
    <w:rsid w:val="00E8114B"/>
    <w:rsid w:val="00E8155E"/>
    <w:rsid w:val="00E81ECB"/>
    <w:rsid w:val="00E91F8D"/>
    <w:rsid w:val="00E97D82"/>
    <w:rsid w:val="00EA69E5"/>
    <w:rsid w:val="00EC2D9E"/>
    <w:rsid w:val="00EC777B"/>
    <w:rsid w:val="00ED29B6"/>
    <w:rsid w:val="00ED369D"/>
    <w:rsid w:val="00EE21FD"/>
    <w:rsid w:val="00EE4031"/>
    <w:rsid w:val="00EE5546"/>
    <w:rsid w:val="00EE58B4"/>
    <w:rsid w:val="00EF4D45"/>
    <w:rsid w:val="00F01169"/>
    <w:rsid w:val="00F01D57"/>
    <w:rsid w:val="00F024E5"/>
    <w:rsid w:val="00F0283A"/>
    <w:rsid w:val="00F03F8E"/>
    <w:rsid w:val="00F0552F"/>
    <w:rsid w:val="00F0556A"/>
    <w:rsid w:val="00F12805"/>
    <w:rsid w:val="00F13C4A"/>
    <w:rsid w:val="00F14822"/>
    <w:rsid w:val="00F2456A"/>
    <w:rsid w:val="00F24AAD"/>
    <w:rsid w:val="00F34CF2"/>
    <w:rsid w:val="00F35F1A"/>
    <w:rsid w:val="00F36246"/>
    <w:rsid w:val="00F41D86"/>
    <w:rsid w:val="00F51C78"/>
    <w:rsid w:val="00F52B84"/>
    <w:rsid w:val="00F5327C"/>
    <w:rsid w:val="00F5369F"/>
    <w:rsid w:val="00F749FA"/>
    <w:rsid w:val="00F75B70"/>
    <w:rsid w:val="00F80082"/>
    <w:rsid w:val="00F80D8B"/>
    <w:rsid w:val="00F81B38"/>
    <w:rsid w:val="00F8404E"/>
    <w:rsid w:val="00F8608F"/>
    <w:rsid w:val="00FA022F"/>
    <w:rsid w:val="00FA0315"/>
    <w:rsid w:val="00FA10A1"/>
    <w:rsid w:val="00FA1BA8"/>
    <w:rsid w:val="00FA4F5C"/>
    <w:rsid w:val="00FA5986"/>
    <w:rsid w:val="00FB3651"/>
    <w:rsid w:val="00FB40FE"/>
    <w:rsid w:val="00FB4E28"/>
    <w:rsid w:val="00FB7D9B"/>
    <w:rsid w:val="00FC1F74"/>
    <w:rsid w:val="00FC2BE8"/>
    <w:rsid w:val="00FC4531"/>
    <w:rsid w:val="00FD0C66"/>
    <w:rsid w:val="00FD4EA6"/>
    <w:rsid w:val="00FD6D4C"/>
    <w:rsid w:val="00FE669F"/>
    <w:rsid w:val="00FE69BB"/>
    <w:rsid w:val="00FF470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3EB1AF"/>
  <w15:docId w15:val="{74B6DC31-34A6-43DE-A8A0-456DD408EE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023F"/>
    <w:pPr>
      <w:spacing w:after="28" w:line="249" w:lineRule="auto"/>
      <w:ind w:firstLine="710"/>
      <w:jc w:val="both"/>
    </w:pPr>
    <w:rPr>
      <w:rFonts w:ascii="Times New Roman" w:eastAsia="Times New Roman" w:hAnsi="Times New Roman" w:cs="Times New Roman"/>
      <w:color w:val="000000"/>
    </w:rPr>
  </w:style>
  <w:style w:type="paragraph" w:styleId="Heading1">
    <w:name w:val="heading 1"/>
    <w:next w:val="Normal"/>
    <w:link w:val="Heading1Char"/>
    <w:unhideWhenUsed/>
    <w:qFormat/>
    <w:pPr>
      <w:keepNext/>
      <w:keepLines/>
      <w:spacing w:after="271"/>
      <w:ind w:left="10" w:right="4" w:hanging="10"/>
      <w:outlineLvl w:val="0"/>
    </w:pPr>
    <w:rPr>
      <w:rFonts w:ascii="Times New Roman" w:eastAsia="Times New Roman" w:hAnsi="Times New Roman" w:cs="Times New Roman"/>
      <w:b/>
      <w:color w:val="000000"/>
    </w:rPr>
  </w:style>
  <w:style w:type="paragraph" w:styleId="Heading2">
    <w:name w:val="heading 2"/>
    <w:aliases w:val="Punktas Char Char"/>
    <w:next w:val="Normal"/>
    <w:link w:val="Heading2Char"/>
    <w:unhideWhenUsed/>
    <w:qFormat/>
    <w:pPr>
      <w:keepNext/>
      <w:keepLines/>
      <w:spacing w:after="40"/>
      <w:ind w:left="720"/>
      <w:outlineLvl w:val="1"/>
    </w:pPr>
    <w:rPr>
      <w:rFonts w:ascii="Times New Roman" w:eastAsia="Times New Roman" w:hAnsi="Times New Roman" w:cs="Times New Roman"/>
      <w:b/>
      <w:color w:val="434343"/>
      <w:sz w:val="16"/>
    </w:rPr>
  </w:style>
  <w:style w:type="paragraph" w:styleId="Heading3">
    <w:name w:val="heading 3"/>
    <w:aliases w:val="Papunktis"/>
    <w:basedOn w:val="Normal"/>
    <w:link w:val="Heading3Char"/>
    <w:qFormat/>
    <w:rsid w:val="003D0CBC"/>
    <w:pPr>
      <w:overflowPunct w:val="0"/>
      <w:autoSpaceDE w:val="0"/>
      <w:autoSpaceDN w:val="0"/>
      <w:adjustRightInd w:val="0"/>
      <w:spacing w:before="50" w:after="0" w:line="240" w:lineRule="auto"/>
      <w:ind w:left="720" w:hanging="720"/>
      <w:textAlignment w:val="baseline"/>
      <w:outlineLvl w:val="2"/>
    </w:pPr>
    <w:rPr>
      <w:color w:val="auto"/>
      <w:sz w:val="24"/>
      <w:szCs w:val="20"/>
      <w:lang w:val="x-none" w:eastAsia="x-none"/>
    </w:rPr>
  </w:style>
  <w:style w:type="paragraph" w:styleId="Heading4">
    <w:name w:val="heading 4"/>
    <w:aliases w:val="Heading 4 Char Char Char Char"/>
    <w:basedOn w:val="Normal"/>
    <w:link w:val="Heading4Char"/>
    <w:qFormat/>
    <w:rsid w:val="003D0CBC"/>
    <w:pPr>
      <w:overflowPunct w:val="0"/>
      <w:autoSpaceDE w:val="0"/>
      <w:autoSpaceDN w:val="0"/>
      <w:adjustRightInd w:val="0"/>
      <w:spacing w:after="0" w:line="240" w:lineRule="auto"/>
      <w:ind w:left="864" w:hanging="864"/>
      <w:textAlignment w:val="baseline"/>
      <w:outlineLvl w:val="3"/>
    </w:pPr>
    <w:rPr>
      <w:color w:val="auto"/>
      <w:sz w:val="24"/>
      <w:szCs w:val="20"/>
    </w:rPr>
  </w:style>
  <w:style w:type="paragraph" w:styleId="Heading5">
    <w:name w:val="heading 5"/>
    <w:basedOn w:val="Normal"/>
    <w:next w:val="Normal"/>
    <w:link w:val="Heading5Char"/>
    <w:qFormat/>
    <w:rsid w:val="003D0CBC"/>
    <w:pPr>
      <w:spacing w:before="240" w:after="60" w:line="240" w:lineRule="auto"/>
      <w:ind w:left="1008" w:hanging="1008"/>
      <w:jc w:val="left"/>
      <w:outlineLvl w:val="4"/>
    </w:pPr>
    <w:rPr>
      <w:rFonts w:ascii="Calibri" w:hAnsi="Calibri"/>
      <w:b/>
      <w:bCs/>
      <w:i/>
      <w:iCs/>
      <w:color w:val="auto"/>
      <w:sz w:val="26"/>
      <w:szCs w:val="26"/>
      <w:lang w:val="en-US" w:eastAsia="en-US"/>
    </w:rPr>
  </w:style>
  <w:style w:type="paragraph" w:styleId="Heading6">
    <w:name w:val="heading 6"/>
    <w:basedOn w:val="Normal"/>
    <w:next w:val="Normal"/>
    <w:link w:val="Heading6Char"/>
    <w:qFormat/>
    <w:rsid w:val="003D0CBC"/>
    <w:pPr>
      <w:spacing w:before="240" w:after="60" w:line="240" w:lineRule="auto"/>
      <w:ind w:left="1152" w:hanging="1152"/>
      <w:jc w:val="left"/>
      <w:outlineLvl w:val="5"/>
    </w:pPr>
    <w:rPr>
      <w:rFonts w:ascii="Calibri" w:hAnsi="Calibri"/>
      <w:b/>
      <w:bCs/>
      <w:color w:val="auto"/>
      <w:lang w:val="en-US" w:eastAsia="en-US"/>
    </w:rPr>
  </w:style>
  <w:style w:type="paragraph" w:styleId="Heading7">
    <w:name w:val="heading 7"/>
    <w:basedOn w:val="Normal"/>
    <w:next w:val="Normal"/>
    <w:link w:val="Heading7Char"/>
    <w:qFormat/>
    <w:rsid w:val="003D0CBC"/>
    <w:pPr>
      <w:spacing w:before="240" w:after="60" w:line="240" w:lineRule="auto"/>
      <w:ind w:left="1296" w:hanging="1296"/>
      <w:jc w:val="left"/>
      <w:outlineLvl w:val="6"/>
    </w:pPr>
    <w:rPr>
      <w:rFonts w:ascii="Calibri" w:hAnsi="Calibri"/>
      <w:color w:val="auto"/>
      <w:sz w:val="24"/>
      <w:szCs w:val="24"/>
      <w:lang w:val="en-US" w:eastAsia="en-US"/>
    </w:rPr>
  </w:style>
  <w:style w:type="paragraph" w:styleId="Heading8">
    <w:name w:val="heading 8"/>
    <w:basedOn w:val="Normal"/>
    <w:next w:val="Normal"/>
    <w:link w:val="Heading8Char"/>
    <w:qFormat/>
    <w:rsid w:val="003D0CBC"/>
    <w:pPr>
      <w:spacing w:before="240" w:after="60" w:line="240" w:lineRule="auto"/>
      <w:ind w:left="1440" w:hanging="1440"/>
      <w:jc w:val="left"/>
      <w:outlineLvl w:val="7"/>
    </w:pPr>
    <w:rPr>
      <w:rFonts w:ascii="Calibri" w:hAnsi="Calibri"/>
      <w:i/>
      <w:iCs/>
      <w:color w:val="auto"/>
      <w:sz w:val="24"/>
      <w:szCs w:val="24"/>
      <w:lang w:val="en-US" w:eastAsia="en-US"/>
    </w:rPr>
  </w:style>
  <w:style w:type="paragraph" w:styleId="Heading9">
    <w:name w:val="heading 9"/>
    <w:basedOn w:val="Normal"/>
    <w:next w:val="Normal"/>
    <w:link w:val="Heading9Char"/>
    <w:qFormat/>
    <w:rsid w:val="003D0CBC"/>
    <w:pPr>
      <w:spacing w:before="240" w:after="60" w:line="240" w:lineRule="auto"/>
      <w:ind w:left="1584" w:hanging="1584"/>
      <w:jc w:val="left"/>
      <w:outlineLvl w:val="8"/>
    </w:pPr>
    <w:rPr>
      <w:rFonts w:ascii="Cambria" w:hAnsi="Cambria"/>
      <w:color w:val="auto"/>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Punktas Char Char Char"/>
    <w:link w:val="Heading2"/>
    <w:rPr>
      <w:rFonts w:ascii="Times New Roman" w:eastAsia="Times New Roman" w:hAnsi="Times New Roman" w:cs="Times New Roman"/>
      <w:b/>
      <w:color w:val="434343"/>
      <w:sz w:val="16"/>
    </w:rPr>
  </w:style>
  <w:style w:type="character" w:customStyle="1" w:styleId="Heading1Char">
    <w:name w:val="Heading 1 Char"/>
    <w:link w:val="Heading1"/>
    <w:rPr>
      <w:rFonts w:ascii="Times New Roman" w:eastAsia="Times New Roman" w:hAnsi="Times New Roman" w:cs="Times New Roman"/>
      <w:b/>
      <w:color w:val="000000"/>
      <w:sz w:val="22"/>
    </w:rPr>
  </w:style>
  <w:style w:type="paragraph" w:styleId="Header">
    <w:name w:val="header"/>
    <w:basedOn w:val="Normal"/>
    <w:link w:val="HeaderChar"/>
    <w:uiPriority w:val="99"/>
    <w:unhideWhenUsed/>
    <w:rsid w:val="0000062F"/>
    <w:pPr>
      <w:tabs>
        <w:tab w:val="center" w:pos="4513"/>
        <w:tab w:val="right" w:pos="9026"/>
      </w:tabs>
      <w:spacing w:after="0" w:line="240" w:lineRule="auto"/>
    </w:pPr>
  </w:style>
  <w:style w:type="character" w:customStyle="1" w:styleId="HeaderChar">
    <w:name w:val="Header Char"/>
    <w:basedOn w:val="DefaultParagraphFont"/>
    <w:link w:val="Header"/>
    <w:uiPriority w:val="99"/>
    <w:rsid w:val="0000062F"/>
    <w:rPr>
      <w:rFonts w:ascii="Times New Roman" w:eastAsia="Times New Roman" w:hAnsi="Times New Roman" w:cs="Times New Roman"/>
      <w:color w:val="000000"/>
    </w:rPr>
  </w:style>
  <w:style w:type="character" w:styleId="Hyperlink">
    <w:name w:val="Hyperlink"/>
    <w:uiPriority w:val="99"/>
    <w:unhideWhenUsed/>
    <w:rsid w:val="0000062F"/>
    <w:rPr>
      <w:color w:val="0000FF"/>
      <w:u w:val="single"/>
    </w:rPr>
  </w:style>
  <w:style w:type="table" w:styleId="TableGrid">
    <w:name w:val="Table Grid"/>
    <w:basedOn w:val="TableNormal"/>
    <w:uiPriority w:val="99"/>
    <w:rsid w:val="003A64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nhideWhenUsed/>
    <w:rsid w:val="00B2675D"/>
    <w:rPr>
      <w:color w:val="954F72" w:themeColor="followedHyperlink"/>
      <w:u w:val="single"/>
    </w:rPr>
  </w:style>
  <w:style w:type="paragraph" w:styleId="BalloonText">
    <w:name w:val="Balloon Text"/>
    <w:basedOn w:val="Normal"/>
    <w:link w:val="BalloonTextChar"/>
    <w:unhideWhenUsed/>
    <w:rsid w:val="00F8404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F8404E"/>
    <w:rPr>
      <w:rFonts w:ascii="Segoe UI" w:eastAsia="Times New Roman" w:hAnsi="Segoe UI" w:cs="Segoe UI"/>
      <w:color w:val="000000"/>
      <w:sz w:val="18"/>
      <w:szCs w:val="18"/>
    </w:rPr>
  </w:style>
  <w:style w:type="numbering" w:customStyle="1" w:styleId="NoList1">
    <w:name w:val="No List1"/>
    <w:next w:val="NoList"/>
    <w:uiPriority w:val="99"/>
    <w:semiHidden/>
    <w:unhideWhenUsed/>
    <w:rsid w:val="0028072C"/>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List L1"/>
    <w:basedOn w:val="Normal"/>
    <w:link w:val="ListParagraphChar"/>
    <w:uiPriority w:val="34"/>
    <w:qFormat/>
    <w:rsid w:val="0028072C"/>
    <w:pPr>
      <w:spacing w:after="0" w:line="240" w:lineRule="auto"/>
      <w:ind w:left="720" w:firstLine="0"/>
      <w:contextualSpacing/>
      <w:jc w:val="left"/>
    </w:pPr>
    <w:rPr>
      <w:rFonts w:ascii="Calibri" w:eastAsiaTheme="minorHAnsi" w:hAnsi="Calibri" w:cs="Calibri"/>
      <w:color w:val="auto"/>
      <w:lang w:val="en-US" w:eastAsia="en-US"/>
    </w:rPr>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04179D"/>
    <w:pPr>
      <w:spacing w:after="0" w:line="240" w:lineRule="auto"/>
      <w:ind w:firstLine="0"/>
    </w:pPr>
    <w:rPr>
      <w:color w:val="auto"/>
      <w:sz w:val="24"/>
      <w:szCs w:val="20"/>
      <w:lang w:eastAsia="en-US"/>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04179D"/>
    <w:rPr>
      <w:rFonts w:ascii="Times New Roman" w:eastAsia="Times New Roman" w:hAnsi="Times New Roman" w:cs="Times New Roman"/>
      <w:sz w:val="24"/>
      <w:szCs w:val="20"/>
      <w:lang w:eastAsia="en-US"/>
    </w:rPr>
  </w:style>
  <w:style w:type="character" w:styleId="CommentReference">
    <w:name w:val="annotation reference"/>
    <w:basedOn w:val="DefaultParagraphFont"/>
    <w:uiPriority w:val="99"/>
    <w:unhideWhenUsed/>
    <w:rsid w:val="000B5F02"/>
    <w:rPr>
      <w:sz w:val="16"/>
      <w:szCs w:val="16"/>
    </w:rPr>
  </w:style>
  <w:style w:type="paragraph" w:styleId="CommentText">
    <w:name w:val="annotation text"/>
    <w:basedOn w:val="Normal"/>
    <w:link w:val="CommentTextChar"/>
    <w:uiPriority w:val="99"/>
    <w:unhideWhenUsed/>
    <w:rsid w:val="000B5F02"/>
    <w:pPr>
      <w:spacing w:line="240" w:lineRule="auto"/>
    </w:pPr>
    <w:rPr>
      <w:sz w:val="20"/>
      <w:szCs w:val="20"/>
    </w:rPr>
  </w:style>
  <w:style w:type="character" w:customStyle="1" w:styleId="CommentTextChar">
    <w:name w:val="Comment Text Char"/>
    <w:basedOn w:val="DefaultParagraphFont"/>
    <w:link w:val="CommentText"/>
    <w:uiPriority w:val="99"/>
    <w:rsid w:val="000B5F02"/>
    <w:rPr>
      <w:rFonts w:ascii="Times New Roman" w:eastAsia="Times New Roman" w:hAnsi="Times New Roman" w:cs="Times New Roman"/>
      <w:color w:val="000000"/>
      <w:sz w:val="20"/>
      <w:szCs w:val="20"/>
    </w:rPr>
  </w:style>
  <w:style w:type="paragraph" w:styleId="CommentSubject">
    <w:name w:val="annotation subject"/>
    <w:basedOn w:val="CommentText"/>
    <w:next w:val="CommentText"/>
    <w:link w:val="CommentSubjectChar"/>
    <w:unhideWhenUsed/>
    <w:rsid w:val="000B5F02"/>
    <w:rPr>
      <w:b/>
      <w:bCs/>
    </w:rPr>
  </w:style>
  <w:style w:type="character" w:customStyle="1" w:styleId="CommentSubjectChar">
    <w:name w:val="Comment Subject Char"/>
    <w:basedOn w:val="CommentTextChar"/>
    <w:link w:val="CommentSubject"/>
    <w:rsid w:val="000B5F02"/>
    <w:rPr>
      <w:rFonts w:ascii="Times New Roman" w:eastAsia="Times New Roman" w:hAnsi="Times New Roman" w:cs="Times New Roman"/>
      <w:b/>
      <w:bCs/>
      <w:color w:val="000000"/>
      <w:sz w:val="20"/>
      <w:szCs w:val="20"/>
    </w:rPr>
  </w:style>
  <w:style w:type="numbering" w:customStyle="1" w:styleId="NoList2">
    <w:name w:val="No List2"/>
    <w:next w:val="NoList"/>
    <w:uiPriority w:val="99"/>
    <w:semiHidden/>
    <w:unhideWhenUsed/>
    <w:rsid w:val="000169D2"/>
  </w:style>
  <w:style w:type="table" w:customStyle="1" w:styleId="TableGrid0">
    <w:name w:val="TableGrid"/>
    <w:rsid w:val="00992984"/>
    <w:pPr>
      <w:spacing w:after="0" w:line="240" w:lineRule="auto"/>
    </w:pPr>
    <w:tblPr>
      <w:tblCellMar>
        <w:top w:w="0" w:type="dxa"/>
        <w:left w:w="0" w:type="dxa"/>
        <w:bottom w:w="0" w:type="dxa"/>
        <w:right w:w="0" w:type="dxa"/>
      </w:tblCellMar>
    </w:tblPr>
  </w:style>
  <w:style w:type="paragraph" w:styleId="FootnoteText">
    <w:name w:val="footnote text"/>
    <w:aliases w:val="Footnote"/>
    <w:basedOn w:val="Normal"/>
    <w:link w:val="FootnoteTextChar"/>
    <w:rsid w:val="00043B83"/>
    <w:pPr>
      <w:spacing w:after="0" w:line="240" w:lineRule="auto"/>
      <w:ind w:firstLine="0"/>
      <w:jc w:val="left"/>
    </w:pPr>
    <w:rPr>
      <w:color w:val="auto"/>
      <w:sz w:val="20"/>
      <w:szCs w:val="20"/>
      <w:lang w:val="en-US" w:eastAsia="en-US"/>
    </w:rPr>
  </w:style>
  <w:style w:type="character" w:customStyle="1" w:styleId="FootnoteTextChar">
    <w:name w:val="Footnote Text Char"/>
    <w:aliases w:val="Footnote Char"/>
    <w:basedOn w:val="DefaultParagraphFont"/>
    <w:link w:val="FootnoteText"/>
    <w:rsid w:val="00043B83"/>
    <w:rPr>
      <w:rFonts w:ascii="Times New Roman" w:eastAsia="Times New Roman" w:hAnsi="Times New Roman" w:cs="Times New Roman"/>
      <w:sz w:val="20"/>
      <w:szCs w:val="20"/>
      <w:lang w:val="en-US" w:eastAsia="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rsid w:val="00043B83"/>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043B83"/>
    <w:rPr>
      <w:rFonts w:ascii="Calibri" w:eastAsiaTheme="minorHAnsi" w:hAnsi="Calibri" w:cs="Calibri"/>
      <w:lang w:val="en-US" w:eastAsia="en-US"/>
    </w:rPr>
  </w:style>
  <w:style w:type="paragraph" w:styleId="BlockText">
    <w:name w:val="Block Text"/>
    <w:basedOn w:val="Normal"/>
    <w:rsid w:val="00C654D5"/>
    <w:pPr>
      <w:shd w:val="clear" w:color="auto" w:fill="FFFFFF"/>
      <w:spacing w:before="317" w:after="0" w:line="336" w:lineRule="exact"/>
      <w:ind w:left="2189" w:right="2150" w:firstLine="0"/>
      <w:jc w:val="center"/>
    </w:pPr>
    <w:rPr>
      <w:sz w:val="24"/>
      <w:szCs w:val="24"/>
      <w:lang w:eastAsia="en-US"/>
    </w:rPr>
  </w:style>
  <w:style w:type="character" w:customStyle="1" w:styleId="Laukeliai">
    <w:name w:val="Laukeliai"/>
    <w:basedOn w:val="DefaultParagraphFont"/>
    <w:uiPriority w:val="1"/>
    <w:rsid w:val="00BE0F04"/>
    <w:rPr>
      <w:rFonts w:ascii="Arial" w:hAnsi="Arial" w:cs="Arial"/>
      <w:sz w:val="20"/>
      <w:szCs w:val="20"/>
    </w:rPr>
  </w:style>
  <w:style w:type="character" w:styleId="Strong">
    <w:name w:val="Strong"/>
    <w:uiPriority w:val="22"/>
    <w:qFormat/>
    <w:rsid w:val="00E01B6E"/>
    <w:rPr>
      <w:b/>
      <w:bCs/>
    </w:rPr>
  </w:style>
  <w:style w:type="character" w:customStyle="1" w:styleId="Heading3Char">
    <w:name w:val="Heading 3 Char"/>
    <w:aliases w:val="Papunktis Char"/>
    <w:basedOn w:val="DefaultParagraphFont"/>
    <w:link w:val="Heading3"/>
    <w:rsid w:val="003D0CBC"/>
    <w:rPr>
      <w:rFonts w:ascii="Times New Roman" w:eastAsia="Times New Roman" w:hAnsi="Times New Roman" w:cs="Times New Roman"/>
      <w:sz w:val="24"/>
      <w:szCs w:val="20"/>
      <w:lang w:val="x-none" w:eastAsia="x-none"/>
    </w:rPr>
  </w:style>
  <w:style w:type="character" w:customStyle="1" w:styleId="Heading4Char">
    <w:name w:val="Heading 4 Char"/>
    <w:aliases w:val="Heading 4 Char Char Char Char Char"/>
    <w:basedOn w:val="DefaultParagraphFont"/>
    <w:link w:val="Heading4"/>
    <w:rsid w:val="003D0CBC"/>
    <w:rPr>
      <w:rFonts w:ascii="Times New Roman" w:eastAsia="Times New Roman" w:hAnsi="Times New Roman" w:cs="Times New Roman"/>
      <w:sz w:val="24"/>
      <w:szCs w:val="20"/>
    </w:rPr>
  </w:style>
  <w:style w:type="character" w:customStyle="1" w:styleId="Heading5Char">
    <w:name w:val="Heading 5 Char"/>
    <w:basedOn w:val="DefaultParagraphFont"/>
    <w:link w:val="Heading5"/>
    <w:rsid w:val="003D0CBC"/>
    <w:rPr>
      <w:rFonts w:ascii="Calibri" w:eastAsia="Times New Roman" w:hAnsi="Calibri" w:cs="Times New Roman"/>
      <w:b/>
      <w:bCs/>
      <w:i/>
      <w:iCs/>
      <w:sz w:val="26"/>
      <w:szCs w:val="26"/>
      <w:lang w:val="en-US" w:eastAsia="en-US"/>
    </w:rPr>
  </w:style>
  <w:style w:type="character" w:customStyle="1" w:styleId="Heading6Char">
    <w:name w:val="Heading 6 Char"/>
    <w:basedOn w:val="DefaultParagraphFont"/>
    <w:link w:val="Heading6"/>
    <w:rsid w:val="003D0CBC"/>
    <w:rPr>
      <w:rFonts w:ascii="Calibri" w:eastAsia="Times New Roman" w:hAnsi="Calibri" w:cs="Times New Roman"/>
      <w:b/>
      <w:bCs/>
      <w:lang w:val="en-US" w:eastAsia="en-US"/>
    </w:rPr>
  </w:style>
  <w:style w:type="character" w:customStyle="1" w:styleId="Heading7Char">
    <w:name w:val="Heading 7 Char"/>
    <w:basedOn w:val="DefaultParagraphFont"/>
    <w:link w:val="Heading7"/>
    <w:rsid w:val="003D0CBC"/>
    <w:rPr>
      <w:rFonts w:ascii="Calibri" w:eastAsia="Times New Roman" w:hAnsi="Calibri" w:cs="Times New Roman"/>
      <w:sz w:val="24"/>
      <w:szCs w:val="24"/>
      <w:lang w:val="en-US" w:eastAsia="en-US"/>
    </w:rPr>
  </w:style>
  <w:style w:type="character" w:customStyle="1" w:styleId="Heading8Char">
    <w:name w:val="Heading 8 Char"/>
    <w:basedOn w:val="DefaultParagraphFont"/>
    <w:link w:val="Heading8"/>
    <w:rsid w:val="003D0CBC"/>
    <w:rPr>
      <w:rFonts w:ascii="Calibri" w:eastAsia="Times New Roman" w:hAnsi="Calibri" w:cs="Times New Roman"/>
      <w:i/>
      <w:iCs/>
      <w:sz w:val="24"/>
      <w:szCs w:val="24"/>
      <w:lang w:val="en-US" w:eastAsia="en-US"/>
    </w:rPr>
  </w:style>
  <w:style w:type="character" w:customStyle="1" w:styleId="Heading9Char">
    <w:name w:val="Heading 9 Char"/>
    <w:basedOn w:val="DefaultParagraphFont"/>
    <w:link w:val="Heading9"/>
    <w:rsid w:val="003D0CBC"/>
    <w:rPr>
      <w:rFonts w:ascii="Cambria" w:eastAsia="Times New Roman" w:hAnsi="Cambria" w:cs="Times New Roman"/>
      <w:lang w:val="en-US" w:eastAsia="en-US"/>
    </w:rPr>
  </w:style>
  <w:style w:type="character" w:styleId="PageNumber">
    <w:name w:val="page number"/>
    <w:basedOn w:val="DefaultParagraphFont"/>
    <w:rsid w:val="003D0CBC"/>
  </w:style>
  <w:style w:type="paragraph" w:styleId="Footer">
    <w:name w:val="footer"/>
    <w:aliases w:val="Diagrama2"/>
    <w:basedOn w:val="Normal"/>
    <w:link w:val="FooterChar"/>
    <w:rsid w:val="003D0CBC"/>
    <w:pPr>
      <w:tabs>
        <w:tab w:val="center" w:pos="4819"/>
        <w:tab w:val="right" w:pos="9638"/>
      </w:tabs>
      <w:spacing w:after="0" w:line="240" w:lineRule="auto"/>
      <w:ind w:firstLine="0"/>
      <w:jc w:val="left"/>
    </w:pPr>
    <w:rPr>
      <w:color w:val="auto"/>
      <w:sz w:val="24"/>
      <w:szCs w:val="24"/>
      <w:lang w:val="en-US" w:eastAsia="en-US"/>
    </w:rPr>
  </w:style>
  <w:style w:type="character" w:customStyle="1" w:styleId="FooterChar">
    <w:name w:val="Footer Char"/>
    <w:aliases w:val="Diagrama2 Char"/>
    <w:basedOn w:val="DefaultParagraphFont"/>
    <w:link w:val="Footer"/>
    <w:rsid w:val="003D0CBC"/>
    <w:rPr>
      <w:rFonts w:ascii="Times New Roman" w:eastAsia="Times New Roman" w:hAnsi="Times New Roman" w:cs="Times New Roman"/>
      <w:sz w:val="24"/>
      <w:szCs w:val="24"/>
      <w:lang w:val="en-US" w:eastAsia="en-US"/>
    </w:rPr>
  </w:style>
  <w:style w:type="paragraph" w:customStyle="1" w:styleId="Point1">
    <w:name w:val="Point 1"/>
    <w:basedOn w:val="Normal"/>
    <w:rsid w:val="003D0CBC"/>
    <w:pPr>
      <w:spacing w:before="120" w:after="120" w:line="240" w:lineRule="auto"/>
      <w:ind w:left="1418" w:hanging="567"/>
    </w:pPr>
    <w:rPr>
      <w:color w:val="auto"/>
      <w:sz w:val="24"/>
      <w:szCs w:val="20"/>
      <w:lang w:val="en-GB"/>
    </w:rPr>
  </w:style>
  <w:style w:type="paragraph" w:styleId="BodyText2">
    <w:name w:val="Body Text 2"/>
    <w:basedOn w:val="Normal"/>
    <w:link w:val="BodyText2Char"/>
    <w:rsid w:val="003D0CBC"/>
    <w:pPr>
      <w:spacing w:after="120" w:line="480" w:lineRule="auto"/>
      <w:ind w:firstLine="0"/>
      <w:jc w:val="left"/>
    </w:pPr>
    <w:rPr>
      <w:color w:val="auto"/>
      <w:sz w:val="24"/>
      <w:szCs w:val="20"/>
    </w:rPr>
  </w:style>
  <w:style w:type="character" w:customStyle="1" w:styleId="BodyText2Char">
    <w:name w:val="Body Text 2 Char"/>
    <w:basedOn w:val="DefaultParagraphFont"/>
    <w:link w:val="BodyText2"/>
    <w:rsid w:val="003D0CBC"/>
    <w:rPr>
      <w:rFonts w:ascii="Times New Roman" w:eastAsia="Times New Roman" w:hAnsi="Times New Roman" w:cs="Times New Roman"/>
      <w:sz w:val="24"/>
      <w:szCs w:val="20"/>
    </w:rPr>
  </w:style>
  <w:style w:type="character" w:customStyle="1" w:styleId="FontStyle56">
    <w:name w:val="Font Style56"/>
    <w:rsid w:val="003D0CBC"/>
    <w:rPr>
      <w:rFonts w:ascii="Times New Roman" w:hAnsi="Times New Roman" w:cs="Times New Roman"/>
      <w:sz w:val="22"/>
      <w:szCs w:val="22"/>
    </w:rPr>
  </w:style>
  <w:style w:type="paragraph" w:customStyle="1" w:styleId="BodyText1">
    <w:name w:val="Body Text1"/>
    <w:basedOn w:val="Normal"/>
    <w:rsid w:val="003D0CBC"/>
    <w:pPr>
      <w:autoSpaceDE w:val="0"/>
      <w:autoSpaceDN w:val="0"/>
      <w:spacing w:after="0" w:line="240" w:lineRule="auto"/>
      <w:ind w:firstLine="312"/>
    </w:pPr>
    <w:rPr>
      <w:rFonts w:ascii="TimesLT" w:hAnsi="TimesLT"/>
      <w:color w:val="auto"/>
      <w:sz w:val="20"/>
      <w:szCs w:val="20"/>
    </w:rPr>
  </w:style>
  <w:style w:type="paragraph" w:customStyle="1" w:styleId="Punktas">
    <w:name w:val="Punktas"/>
    <w:basedOn w:val="BodyTextIndent"/>
    <w:rsid w:val="003D0CBC"/>
    <w:rPr>
      <w:lang w:bidi="en-US"/>
    </w:rPr>
  </w:style>
  <w:style w:type="paragraph" w:customStyle="1" w:styleId="Papunkiopapunktis">
    <w:name w:val="Papunkčio papunktis"/>
    <w:basedOn w:val="Normal"/>
    <w:rsid w:val="003D0CBC"/>
    <w:pPr>
      <w:tabs>
        <w:tab w:val="num" w:pos="0"/>
      </w:tabs>
      <w:spacing w:after="0" w:line="240" w:lineRule="auto"/>
      <w:ind w:firstLine="547"/>
    </w:pPr>
    <w:rPr>
      <w:color w:val="auto"/>
      <w:sz w:val="24"/>
      <w:szCs w:val="24"/>
      <w:lang w:eastAsia="en-US"/>
    </w:rPr>
  </w:style>
  <w:style w:type="paragraph" w:styleId="BodyTextIndent">
    <w:name w:val="Body Text Indent"/>
    <w:basedOn w:val="Normal"/>
    <w:link w:val="BodyTextIndentChar"/>
    <w:uiPriority w:val="99"/>
    <w:rsid w:val="003D0CBC"/>
    <w:pPr>
      <w:spacing w:after="120" w:line="240" w:lineRule="auto"/>
      <w:ind w:left="283" w:firstLine="0"/>
      <w:jc w:val="left"/>
    </w:pPr>
    <w:rPr>
      <w:color w:val="auto"/>
      <w:sz w:val="24"/>
      <w:szCs w:val="24"/>
      <w:lang w:val="en-US" w:eastAsia="en-US"/>
    </w:rPr>
  </w:style>
  <w:style w:type="character" w:customStyle="1" w:styleId="BodyTextIndentChar">
    <w:name w:val="Body Text Indent Char"/>
    <w:basedOn w:val="DefaultParagraphFont"/>
    <w:link w:val="BodyTextIndent"/>
    <w:uiPriority w:val="99"/>
    <w:rsid w:val="003D0CBC"/>
    <w:rPr>
      <w:rFonts w:ascii="Times New Roman" w:eastAsia="Times New Roman" w:hAnsi="Times New Roman" w:cs="Times New Roman"/>
      <w:sz w:val="24"/>
      <w:szCs w:val="24"/>
      <w:lang w:val="en-US" w:eastAsia="en-US"/>
    </w:rPr>
  </w:style>
  <w:style w:type="paragraph" w:customStyle="1" w:styleId="DiagramaCharCharDiagramaCharCharDiagramaDiagramaDiagramaCharDiagramaDiagramaDiagramaDiagramaDiagrama">
    <w:name w:val="Diagrama Char Char Diagrama Char Char Diagrama Diagrama Diagrama Char Diagrama Diagrama Diagrama Diagrama Diagrama"/>
    <w:basedOn w:val="Normal"/>
    <w:semiHidden/>
    <w:rsid w:val="003D0CBC"/>
    <w:pPr>
      <w:spacing w:after="160" w:line="240" w:lineRule="exact"/>
      <w:ind w:firstLine="0"/>
      <w:jc w:val="left"/>
    </w:pPr>
    <w:rPr>
      <w:rFonts w:ascii="Verdana" w:hAnsi="Verdana" w:cs="Verdana"/>
      <w:color w:val="auto"/>
      <w:sz w:val="20"/>
      <w:szCs w:val="20"/>
    </w:rPr>
  </w:style>
  <w:style w:type="paragraph" w:styleId="Caption">
    <w:name w:val="caption"/>
    <w:basedOn w:val="Normal"/>
    <w:next w:val="Normal"/>
    <w:qFormat/>
    <w:rsid w:val="003D0CBC"/>
    <w:pPr>
      <w:spacing w:after="0" w:line="240" w:lineRule="auto"/>
      <w:ind w:firstLine="0"/>
      <w:jc w:val="left"/>
    </w:pPr>
    <w:rPr>
      <w:b/>
      <w:bCs/>
      <w:color w:val="auto"/>
      <w:sz w:val="20"/>
      <w:szCs w:val="20"/>
      <w:lang w:val="en-US" w:eastAsia="en-US"/>
    </w:rPr>
  </w:style>
  <w:style w:type="paragraph" w:customStyle="1" w:styleId="StyleJustifiedBefore5ptAfter5pt2">
    <w:name w:val="Style Justified Before:  5 pt After:  5 pt2"/>
    <w:basedOn w:val="Normal"/>
    <w:autoRedefine/>
    <w:rsid w:val="003D0CBC"/>
    <w:pPr>
      <w:widowControl w:val="0"/>
      <w:numPr>
        <w:ilvl w:val="1"/>
        <w:numId w:val="10"/>
      </w:numPr>
      <w:autoSpaceDE w:val="0"/>
      <w:autoSpaceDN w:val="0"/>
      <w:adjustRightInd w:val="0"/>
      <w:spacing w:before="100" w:after="100" w:line="240" w:lineRule="auto"/>
      <w:ind w:hanging="731"/>
    </w:pPr>
    <w:rPr>
      <w:color w:val="auto"/>
      <w:sz w:val="24"/>
      <w:szCs w:val="20"/>
      <w:lang w:eastAsia="en-US"/>
    </w:rPr>
  </w:style>
  <w:style w:type="paragraph" w:customStyle="1" w:styleId="DiagramaCharCharDiagramaCharCharDiagramaDiagramaDiagramaCharDiagramaDiagramaDiagramaDiagramaDiagramaDiagramaDiagramaDiagrama1DiagramaDiagramaDiagramaDiagramaDiagramaDiagrama">
    <w:name w:val="Diagrama Char Char Diagrama Char Char Diagrama Diagrama Diagrama Char Diagrama Diagrama Diagrama Diagrama Diagrama Diagrama Diagrama Diagrama1 Diagrama Diagrama Diagrama Diagrama Diagrama Diagrama"/>
    <w:basedOn w:val="Normal"/>
    <w:semiHidden/>
    <w:rsid w:val="003D0CBC"/>
    <w:pPr>
      <w:spacing w:after="160" w:line="240" w:lineRule="exact"/>
      <w:ind w:firstLine="0"/>
      <w:jc w:val="left"/>
    </w:pPr>
    <w:rPr>
      <w:rFonts w:ascii="Verdana" w:hAnsi="Verdana" w:cs="Verdana"/>
      <w:color w:val="auto"/>
      <w:sz w:val="20"/>
      <w:szCs w:val="20"/>
    </w:rPr>
  </w:style>
  <w:style w:type="character" w:customStyle="1" w:styleId="apple-style-span">
    <w:name w:val="apple-style-span"/>
    <w:basedOn w:val="DefaultParagraphFont"/>
    <w:rsid w:val="003D0CBC"/>
  </w:style>
  <w:style w:type="numbering" w:styleId="111111">
    <w:name w:val="Outline List 2"/>
    <w:basedOn w:val="NoList"/>
    <w:rsid w:val="003D0CBC"/>
    <w:pPr>
      <w:numPr>
        <w:numId w:val="11"/>
      </w:numPr>
    </w:pPr>
  </w:style>
  <w:style w:type="numbering" w:customStyle="1" w:styleId="Style1">
    <w:name w:val="Style1"/>
    <w:rsid w:val="003D0CBC"/>
    <w:pPr>
      <w:numPr>
        <w:numId w:val="12"/>
      </w:numPr>
    </w:pPr>
  </w:style>
  <w:style w:type="character" w:customStyle="1" w:styleId="apple-converted-space">
    <w:name w:val="apple-converted-space"/>
    <w:basedOn w:val="DefaultParagraphFont"/>
    <w:rsid w:val="003D0CBC"/>
  </w:style>
  <w:style w:type="paragraph" w:styleId="TOC6">
    <w:name w:val="toc 6"/>
    <w:basedOn w:val="Normal"/>
    <w:next w:val="Normal"/>
    <w:autoRedefine/>
    <w:semiHidden/>
    <w:rsid w:val="003D0CBC"/>
    <w:pPr>
      <w:spacing w:after="0" w:line="240" w:lineRule="auto"/>
      <w:ind w:left="1200" w:firstLine="0"/>
      <w:jc w:val="left"/>
    </w:pPr>
    <w:rPr>
      <w:color w:val="auto"/>
      <w:szCs w:val="24"/>
      <w:lang w:val="en-US" w:eastAsia="en-US"/>
    </w:rPr>
  </w:style>
  <w:style w:type="paragraph" w:styleId="BodyText3">
    <w:name w:val="Body Text 3"/>
    <w:basedOn w:val="Normal"/>
    <w:link w:val="BodyText3Char"/>
    <w:rsid w:val="003D0CBC"/>
    <w:pPr>
      <w:spacing w:after="120" w:line="240" w:lineRule="auto"/>
      <w:ind w:firstLine="0"/>
      <w:jc w:val="left"/>
    </w:pPr>
    <w:rPr>
      <w:color w:val="auto"/>
      <w:sz w:val="16"/>
      <w:szCs w:val="16"/>
      <w:lang w:val="en-US" w:eastAsia="en-US"/>
    </w:rPr>
  </w:style>
  <w:style w:type="character" w:customStyle="1" w:styleId="BodyText3Char">
    <w:name w:val="Body Text 3 Char"/>
    <w:basedOn w:val="DefaultParagraphFont"/>
    <w:link w:val="BodyText3"/>
    <w:rsid w:val="003D0CBC"/>
    <w:rPr>
      <w:rFonts w:ascii="Times New Roman" w:eastAsia="Times New Roman" w:hAnsi="Times New Roman" w:cs="Times New Roman"/>
      <w:sz w:val="16"/>
      <w:szCs w:val="16"/>
      <w:lang w:val="en-US" w:eastAsia="en-US"/>
    </w:rPr>
  </w:style>
  <w:style w:type="paragraph" w:customStyle="1" w:styleId="Patvirtinta">
    <w:name w:val="Patvirtinta"/>
    <w:rsid w:val="003D0CBC"/>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BodyTextVSD">
    <w:name w:val="Body Text VSD"/>
    <w:basedOn w:val="Normal"/>
    <w:qFormat/>
    <w:rsid w:val="003D0CBC"/>
    <w:pPr>
      <w:suppressAutoHyphens/>
      <w:snapToGrid w:val="0"/>
      <w:spacing w:after="0" w:line="240" w:lineRule="auto"/>
      <w:ind w:firstLine="851"/>
    </w:pPr>
    <w:rPr>
      <w:rFonts w:ascii="Arial" w:eastAsia="Arial" w:hAnsi="Arial" w:cs="Arial"/>
      <w:color w:val="auto"/>
      <w:sz w:val="24"/>
      <w:szCs w:val="24"/>
      <w:lang w:eastAsia="ar-SA"/>
    </w:rPr>
  </w:style>
  <w:style w:type="table" w:styleId="MediumList1-Accent5">
    <w:name w:val="Medium List 1 Accent 5"/>
    <w:basedOn w:val="TableNormal"/>
    <w:uiPriority w:val="65"/>
    <w:rsid w:val="003D0CBC"/>
    <w:pPr>
      <w:spacing w:after="0" w:line="240" w:lineRule="auto"/>
    </w:pPr>
    <w:rPr>
      <w:rFonts w:ascii="Calibri" w:eastAsia="Calibri" w:hAnsi="Calibri" w:cs="Times New Roman"/>
      <w:color w:val="000000"/>
      <w:lang w:val="en-GB"/>
    </w:rPr>
    <w:tblPr>
      <w:tblStyleRowBandSize w:val="1"/>
      <w:tblStyleColBandSize w:val="1"/>
      <w:tblBorders>
        <w:top w:val="single" w:sz="8" w:space="0" w:color="4BACC6"/>
        <w:bottom w:val="single" w:sz="8" w:space="0" w:color="4BACC6"/>
      </w:tblBorders>
    </w:tblPr>
    <w:tblStylePr w:type="firstRow">
      <w:rPr>
        <w:rFonts w:ascii="DengXian" w:eastAsia="Times New Roman" w:hAnsi="DengXian"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paragraph" w:customStyle="1" w:styleId="CharChar8DiagramaDiagramaCharCharDiagramaDiagramaCharChar">
    <w:name w:val="Char Char8 Diagrama Diagrama Char Char Diagrama Diagrama Char Char"/>
    <w:basedOn w:val="Normal"/>
    <w:rsid w:val="003D0CBC"/>
    <w:pPr>
      <w:spacing w:after="160" w:line="240" w:lineRule="exact"/>
      <w:ind w:firstLine="0"/>
      <w:jc w:val="left"/>
    </w:pPr>
    <w:rPr>
      <w:rFonts w:ascii="Tahoma" w:hAnsi="Tahoma"/>
      <w:color w:val="auto"/>
      <w:sz w:val="20"/>
      <w:szCs w:val="20"/>
      <w:lang w:val="en-US" w:eastAsia="en-US"/>
    </w:rPr>
  </w:style>
  <w:style w:type="paragraph" w:customStyle="1" w:styleId="Hyperlink1">
    <w:name w:val="Hyperlink1"/>
    <w:basedOn w:val="Normal"/>
    <w:rsid w:val="003D0CBC"/>
    <w:pPr>
      <w:suppressAutoHyphens/>
      <w:autoSpaceDE w:val="0"/>
      <w:autoSpaceDN w:val="0"/>
      <w:adjustRightInd w:val="0"/>
      <w:spacing w:after="0" w:line="298" w:lineRule="auto"/>
      <w:ind w:firstLine="312"/>
      <w:textAlignment w:val="center"/>
    </w:pPr>
    <w:rPr>
      <w:sz w:val="20"/>
      <w:szCs w:val="20"/>
      <w:lang w:val="en-US" w:eastAsia="en-US"/>
    </w:rPr>
  </w:style>
  <w:style w:type="paragraph" w:styleId="NormalWeb">
    <w:name w:val="Normal (Web)"/>
    <w:basedOn w:val="Normal"/>
    <w:uiPriority w:val="99"/>
    <w:rsid w:val="003D0CBC"/>
    <w:pPr>
      <w:spacing w:before="100" w:beforeAutospacing="1" w:after="100" w:afterAutospacing="1" w:line="240" w:lineRule="auto"/>
      <w:ind w:firstLine="0"/>
      <w:jc w:val="left"/>
    </w:pPr>
  </w:style>
  <w:style w:type="paragraph" w:customStyle="1" w:styleId="Heading">
    <w:name w:val="Heading"/>
    <w:basedOn w:val="Normal"/>
    <w:next w:val="BodyText"/>
    <w:rsid w:val="003D0CBC"/>
    <w:pPr>
      <w:suppressAutoHyphens/>
      <w:spacing w:after="0" w:line="240" w:lineRule="auto"/>
      <w:ind w:firstLine="0"/>
      <w:jc w:val="center"/>
    </w:pPr>
    <w:rPr>
      <w:b/>
      <w:bCs/>
      <w:color w:val="auto"/>
      <w:sz w:val="24"/>
      <w:szCs w:val="20"/>
      <w:lang w:val="en-US" w:eastAsia="zh-CN"/>
    </w:rPr>
  </w:style>
  <w:style w:type="paragraph" w:customStyle="1" w:styleId="Style17">
    <w:name w:val="Style17"/>
    <w:basedOn w:val="Normal"/>
    <w:rsid w:val="003D0CBC"/>
    <w:pPr>
      <w:widowControl w:val="0"/>
      <w:autoSpaceDE w:val="0"/>
      <w:autoSpaceDN w:val="0"/>
      <w:adjustRightInd w:val="0"/>
      <w:spacing w:after="0" w:line="240" w:lineRule="auto"/>
      <w:ind w:firstLine="0"/>
      <w:jc w:val="left"/>
    </w:pPr>
    <w:rPr>
      <w:color w:val="auto"/>
      <w:sz w:val="24"/>
      <w:szCs w:val="24"/>
    </w:rPr>
  </w:style>
  <w:style w:type="character" w:customStyle="1" w:styleId="FontStyle36">
    <w:name w:val="Font Style36"/>
    <w:rsid w:val="003D0CBC"/>
    <w:rPr>
      <w:rFonts w:ascii="Times New Roman" w:hAnsi="Times New Roman" w:cs="Times New Roman"/>
      <w:b/>
      <w:bCs/>
      <w:sz w:val="22"/>
      <w:szCs w:val="22"/>
    </w:rPr>
  </w:style>
  <w:style w:type="paragraph" w:styleId="Subtitle">
    <w:name w:val="Subtitle"/>
    <w:basedOn w:val="Normal"/>
    <w:link w:val="SubtitleChar"/>
    <w:uiPriority w:val="99"/>
    <w:qFormat/>
    <w:rsid w:val="003D0CBC"/>
    <w:pPr>
      <w:numPr>
        <w:numId w:val="13"/>
      </w:numPr>
      <w:tabs>
        <w:tab w:val="left" w:pos="3060"/>
      </w:tabs>
      <w:spacing w:after="0" w:line="240" w:lineRule="auto"/>
      <w:jc w:val="center"/>
    </w:pPr>
    <w:rPr>
      <w:b/>
      <w:bCs/>
      <w:color w:val="auto"/>
      <w:sz w:val="24"/>
      <w:szCs w:val="24"/>
      <w:lang w:eastAsia="en-US"/>
    </w:rPr>
  </w:style>
  <w:style w:type="character" w:customStyle="1" w:styleId="SubtitleChar">
    <w:name w:val="Subtitle Char"/>
    <w:basedOn w:val="DefaultParagraphFont"/>
    <w:link w:val="Subtitle"/>
    <w:uiPriority w:val="99"/>
    <w:rsid w:val="003D0CBC"/>
    <w:rPr>
      <w:rFonts w:ascii="Times New Roman" w:eastAsia="Times New Roman" w:hAnsi="Times New Roman" w:cs="Times New Roman"/>
      <w:b/>
      <w:bCs/>
      <w:sz w:val="24"/>
      <w:szCs w:val="24"/>
      <w:lang w:eastAsia="en-US"/>
    </w:rPr>
  </w:style>
  <w:style w:type="paragraph" w:styleId="NoSpacing">
    <w:name w:val="No Spacing"/>
    <w:uiPriority w:val="1"/>
    <w:qFormat/>
    <w:rsid w:val="003D0CBC"/>
    <w:pPr>
      <w:spacing w:after="0" w:line="240" w:lineRule="auto"/>
    </w:pPr>
    <w:rPr>
      <w:rFonts w:ascii="Calibri" w:eastAsia="Calibri" w:hAnsi="Calibri" w:cs="Times New Roman"/>
      <w:lang w:val="en-US" w:eastAsia="en-US"/>
    </w:rPr>
  </w:style>
  <w:style w:type="paragraph" w:customStyle="1" w:styleId="TableParagraph">
    <w:name w:val="Table Paragraph"/>
    <w:basedOn w:val="Normal"/>
    <w:uiPriority w:val="1"/>
    <w:qFormat/>
    <w:rsid w:val="003D0CBC"/>
    <w:pPr>
      <w:widowControl w:val="0"/>
      <w:spacing w:after="0" w:line="240" w:lineRule="auto"/>
      <w:ind w:firstLine="0"/>
      <w:jc w:val="left"/>
    </w:pPr>
    <w:rPr>
      <w:rFonts w:ascii="Calibri" w:eastAsia="Calibri" w:hAnsi="Calibri"/>
      <w:color w:val="auto"/>
      <w:lang w:val="en-US" w:eastAsia="en-US"/>
    </w:rPr>
  </w:style>
  <w:style w:type="paragraph" w:customStyle="1" w:styleId="NR">
    <w:name w:val="NR"/>
    <w:basedOn w:val="Normal"/>
    <w:rsid w:val="003D0CBC"/>
    <w:pPr>
      <w:numPr>
        <w:numId w:val="14"/>
      </w:numPr>
      <w:spacing w:after="0" w:line="360" w:lineRule="auto"/>
    </w:pPr>
    <w:rPr>
      <w:rFonts w:eastAsia="Batang"/>
      <w:color w:val="auto"/>
      <w:sz w:val="24"/>
      <w:szCs w:val="20"/>
    </w:rPr>
  </w:style>
  <w:style w:type="table" w:customStyle="1" w:styleId="TableGrid1">
    <w:name w:val="Table Grid1"/>
    <w:basedOn w:val="TableNormal"/>
    <w:next w:val="TableGrid"/>
    <w:rsid w:val="003D0CBC"/>
    <w:pPr>
      <w:widowControl w:val="0"/>
      <w:spacing w:after="0" w:line="240" w:lineRule="auto"/>
      <w:ind w:left="1640"/>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3D0CBC"/>
  </w:style>
  <w:style w:type="character" w:customStyle="1" w:styleId="spellingerror">
    <w:name w:val="spellingerror"/>
    <w:basedOn w:val="DefaultParagraphFont"/>
    <w:rsid w:val="003D0CBC"/>
  </w:style>
  <w:style w:type="character" w:styleId="Emphasis">
    <w:name w:val="Emphasis"/>
    <w:basedOn w:val="DefaultParagraphFont"/>
    <w:uiPriority w:val="20"/>
    <w:qFormat/>
    <w:rsid w:val="003D0CBC"/>
    <w:rPr>
      <w:i/>
      <w:iCs/>
    </w:rPr>
  </w:style>
  <w:style w:type="paragraph" w:customStyle="1" w:styleId="Default">
    <w:name w:val="Default"/>
    <w:rsid w:val="003B0236"/>
    <w:pPr>
      <w:autoSpaceDE w:val="0"/>
      <w:autoSpaceDN w:val="0"/>
      <w:adjustRightInd w:val="0"/>
      <w:spacing w:after="0" w:line="240" w:lineRule="auto"/>
    </w:pPr>
    <w:rPr>
      <w:rFonts w:ascii="Times New Roman" w:hAnsi="Times New Roman" w:cs="Times New Roman"/>
      <w:color w:val="000000"/>
      <w:sz w:val="24"/>
      <w:szCs w:val="24"/>
      <w:lang w:val="en-US" w:eastAsia="en-US"/>
    </w:rPr>
  </w:style>
  <w:style w:type="paragraph" w:styleId="Revision">
    <w:name w:val="Revision"/>
    <w:hidden/>
    <w:uiPriority w:val="99"/>
    <w:semiHidden/>
    <w:rsid w:val="00FC1F74"/>
    <w:pPr>
      <w:spacing w:after="0" w:line="240" w:lineRule="auto"/>
    </w:pPr>
    <w:rPr>
      <w:rFonts w:ascii="Times New Roman" w:eastAsia="Times New Roman" w:hAnsi="Times New Roman" w:cs="Times New Roman"/>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6010956">
      <w:bodyDiv w:val="1"/>
      <w:marLeft w:val="0"/>
      <w:marRight w:val="0"/>
      <w:marTop w:val="0"/>
      <w:marBottom w:val="0"/>
      <w:divBdr>
        <w:top w:val="none" w:sz="0" w:space="0" w:color="auto"/>
        <w:left w:val="none" w:sz="0" w:space="0" w:color="auto"/>
        <w:bottom w:val="none" w:sz="0" w:space="0" w:color="auto"/>
        <w:right w:val="none" w:sz="0" w:space="0" w:color="auto"/>
      </w:divBdr>
    </w:div>
    <w:div w:id="871845314">
      <w:bodyDiv w:val="1"/>
      <w:marLeft w:val="0"/>
      <w:marRight w:val="0"/>
      <w:marTop w:val="0"/>
      <w:marBottom w:val="0"/>
      <w:divBdr>
        <w:top w:val="none" w:sz="0" w:space="0" w:color="auto"/>
        <w:left w:val="none" w:sz="0" w:space="0" w:color="auto"/>
        <w:bottom w:val="none" w:sz="0" w:space="0" w:color="auto"/>
        <w:right w:val="none" w:sz="0" w:space="0" w:color="auto"/>
      </w:divBdr>
    </w:div>
    <w:div w:id="1035161250">
      <w:bodyDiv w:val="1"/>
      <w:marLeft w:val="0"/>
      <w:marRight w:val="0"/>
      <w:marTop w:val="0"/>
      <w:marBottom w:val="0"/>
      <w:divBdr>
        <w:top w:val="none" w:sz="0" w:space="0" w:color="auto"/>
        <w:left w:val="none" w:sz="0" w:space="0" w:color="auto"/>
        <w:bottom w:val="none" w:sz="0" w:space="0" w:color="auto"/>
        <w:right w:val="none" w:sz="0" w:space="0" w:color="auto"/>
      </w:divBdr>
    </w:div>
    <w:div w:id="1057751772">
      <w:bodyDiv w:val="1"/>
      <w:marLeft w:val="0"/>
      <w:marRight w:val="0"/>
      <w:marTop w:val="0"/>
      <w:marBottom w:val="0"/>
      <w:divBdr>
        <w:top w:val="none" w:sz="0" w:space="0" w:color="auto"/>
        <w:left w:val="none" w:sz="0" w:space="0" w:color="auto"/>
        <w:bottom w:val="none" w:sz="0" w:space="0" w:color="auto"/>
        <w:right w:val="none" w:sz="0" w:space="0" w:color="auto"/>
      </w:divBdr>
    </w:div>
    <w:div w:id="107678204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86e9929d-f7b9-4164-b5de-08464f2f866a" xsi:nil="true"/>
    <lcf76f155ced4ddcb4097134ff3c332f xmlns="f8742285-c8cd-436a-b6e5-a4b13cfdf93d">
      <Terms xmlns="http://schemas.microsoft.com/office/infopath/2007/PartnerControls"/>
    </lcf76f155ced4ddcb4097134ff3c332f>
    <Data xmlns="f8742285-c8cd-436a-b6e5-a4b13cfdf93d"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22EB9FE19B6F842ADE984B808714481" ma:contentTypeVersion="14" ma:contentTypeDescription="Create a new document." ma:contentTypeScope="" ma:versionID="fef7c10431247ff516c1d3d5a1d57bce">
  <xsd:schema xmlns:xsd="http://www.w3.org/2001/XMLSchema" xmlns:xs="http://www.w3.org/2001/XMLSchema" xmlns:p="http://schemas.microsoft.com/office/2006/metadata/properties" xmlns:ns2="f8742285-c8cd-436a-b6e5-a4b13cfdf93d" xmlns:ns3="86e9929d-f7b9-4164-b5de-08464f2f866a" targetNamespace="http://schemas.microsoft.com/office/2006/metadata/properties" ma:root="true" ma:fieldsID="5d47abf5d684a7275b0ddac557b640f0" ns2:_="" ns3:_="">
    <xsd:import namespace="f8742285-c8cd-436a-b6e5-a4b13cfdf93d"/>
    <xsd:import namespace="86e9929d-f7b9-4164-b5de-08464f2f866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742285-c8cd-436a-b6e5-a4b13cfdf9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0ccb3465-f53f-4e84-8575-d6adf0d983c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Data" ma:index="21" nillable="true" ma:displayName="Data" ma:format="DateOnly" ma:internalName="Data">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86e9929d-f7b9-4164-b5de-08464f2f866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24b4a9a1-b389-4c87-b1aa-38149542ef38}" ma:internalName="TaxCatchAll" ma:showField="CatchAllData" ma:web="86e9929d-f7b9-4164-b5de-08464f2f86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A0A31C0-B78F-42FB-9064-37F9823F4071}">
  <ds:schemaRefs>
    <ds:schemaRef ds:uri="http://schemas.microsoft.com/office/2006/metadata/properties"/>
    <ds:schemaRef ds:uri="http://schemas.microsoft.com/office/infopath/2007/PartnerControls"/>
    <ds:schemaRef ds:uri="86e9929d-f7b9-4164-b5de-08464f2f866a"/>
    <ds:schemaRef ds:uri="f8742285-c8cd-436a-b6e5-a4b13cfdf93d"/>
  </ds:schemaRefs>
</ds:datastoreItem>
</file>

<file path=customXml/itemProps2.xml><?xml version="1.0" encoding="utf-8"?>
<ds:datastoreItem xmlns:ds="http://schemas.openxmlformats.org/officeDocument/2006/customXml" ds:itemID="{42FC8FB0-A294-42B4-8FA7-1BE007B7B956}">
  <ds:schemaRefs>
    <ds:schemaRef ds:uri="http://schemas.openxmlformats.org/officeDocument/2006/bibliography"/>
  </ds:schemaRefs>
</ds:datastoreItem>
</file>

<file path=customXml/itemProps3.xml><?xml version="1.0" encoding="utf-8"?>
<ds:datastoreItem xmlns:ds="http://schemas.openxmlformats.org/officeDocument/2006/customXml" ds:itemID="{3233B161-07D1-4311-BC22-224F87B02293}">
  <ds:schemaRefs>
    <ds:schemaRef ds:uri="http://schemas.microsoft.com/sharepoint/v3/contenttype/forms"/>
  </ds:schemaRefs>
</ds:datastoreItem>
</file>

<file path=customXml/itemProps4.xml><?xml version="1.0" encoding="utf-8"?>
<ds:datastoreItem xmlns:ds="http://schemas.openxmlformats.org/officeDocument/2006/customXml" ds:itemID="{10AA2178-E738-472C-AC9A-1B71FF5E1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742285-c8cd-436a-b6e5-a4b13cfdf93d"/>
    <ds:schemaRef ds:uri="86e9929d-f7b9-4164-b5de-08464f2f86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2</Pages>
  <Words>975</Words>
  <Characters>5563</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Audrius Ulys</dc:creator>
  <cp:keywords/>
  <dc:description/>
  <cp:lastModifiedBy>Gražina Kašinskienė</cp:lastModifiedBy>
  <cp:revision>35</cp:revision>
  <cp:lastPrinted>2021-03-30T05:13:00Z</cp:lastPrinted>
  <dcterms:created xsi:type="dcterms:W3CDTF">2025-01-15T15:15:00Z</dcterms:created>
  <dcterms:modified xsi:type="dcterms:W3CDTF">2025-01-16T08:20:00Z</dcterms:modified>
  <cp:version>3</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0x010100322EB9FE19B6F842ADE984B808714481</vt:lpwstr>
  </property>
</Properties>
</file>